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spacing w:lineRule="auto" w:line="360"/>
        <w:ind w:left="900" w:right="29" w:hanging="540"/>
        <w:jc w:val="center"/>
        <w:rPr>
          <w:rFonts w:ascii="Arial" w:hAnsi="Arial" w:eastAsia="Batang;바탕" w:cs="Arial"/>
          <w:b/>
          <w:b/>
          <w:sz w:val="22"/>
          <w:szCs w:val="22"/>
          <w:u w:val="single"/>
        </w:rPr>
      </w:pPr>
      <w:r>
        <w:rPr>
          <w:rFonts w:eastAsia="Batang;바탕" w:cs="Arial" w:ascii="Arial" w:hAnsi="Arial"/>
          <w:b/>
          <w:sz w:val="22"/>
          <w:szCs w:val="22"/>
          <w:u w:val="single"/>
        </w:rPr>
        <w:t>ANF 4 I</w:t>
      </w:r>
    </w:p>
    <w:p>
      <w:pPr>
        <w:pStyle w:val="PlainText"/>
        <w:spacing w:lineRule="auto" w:line="360"/>
        <w:ind w:left="900" w:right="29" w:hanging="540"/>
        <w:jc w:val="center"/>
        <w:rPr>
          <w:rFonts w:ascii="Arial" w:hAnsi="Arial" w:eastAsia="Batang;바탕" w:cs="Arial"/>
          <w:b/>
          <w:b/>
          <w:sz w:val="10"/>
          <w:szCs w:val="22"/>
          <w:u w:val="single"/>
        </w:rPr>
      </w:pPr>
      <w:r>
        <w:rPr>
          <w:rFonts w:eastAsia="Batang;바탕" w:cs="Arial" w:ascii="Arial" w:hAnsi="Arial"/>
          <w:b/>
          <w:sz w:val="10"/>
          <w:szCs w:val="22"/>
          <w:u w:val="single"/>
        </w:rPr>
      </w:r>
    </w:p>
    <w:p>
      <w:pPr>
        <w:pStyle w:val="PlainText"/>
        <w:spacing w:lineRule="auto" w:line="360"/>
        <w:ind w:left="900" w:right="29" w:hanging="540"/>
        <w:jc w:val="center"/>
        <w:rPr>
          <w:rFonts w:ascii="Arial" w:hAnsi="Arial" w:cs="Arial"/>
          <w:b/>
          <w:b/>
          <w:sz w:val="22"/>
          <w:szCs w:val="22"/>
          <w:u w:val="single"/>
        </w:rPr>
      </w:pPr>
      <w:r>
        <w:rPr>
          <w:rFonts w:eastAsia="Arial" w:cs="Arial" w:ascii="Arial" w:hAnsi="Arial"/>
          <w:b/>
          <w:sz w:val="22"/>
          <w:szCs w:val="22"/>
          <w:u w:val="single"/>
        </w:rPr>
        <w:t xml:space="preserve"> </w:t>
      </w:r>
      <w:r>
        <w:rPr>
          <w:rFonts w:eastAsia="Batang;바탕" w:cs="Arial" w:ascii="Arial" w:hAnsi="Arial"/>
          <w:b/>
          <w:sz w:val="22"/>
          <w:szCs w:val="22"/>
          <w:u w:val="single"/>
        </w:rPr>
        <w:t>GEM REP Application</w:t>
      </w:r>
    </w:p>
    <w:p>
      <w:pPr>
        <w:pStyle w:val="PlainText"/>
        <w:spacing w:lineRule="auto" w:line="360"/>
        <w:ind w:left="900" w:right="29" w:hanging="540"/>
        <w:jc w:val="center"/>
        <w:rPr>
          <w:rFonts w:ascii="Arial" w:hAnsi="Arial" w:eastAsia="Batang;바탕" w:cs="Arial"/>
          <w:b/>
          <w:b/>
          <w:sz w:val="18"/>
          <w:szCs w:val="22"/>
        </w:rPr>
      </w:pPr>
      <w:r>
        <w:rPr>
          <w:rFonts w:eastAsia="Batang;바탕" w:cs="Arial" w:ascii="Arial" w:hAnsi="Arial"/>
          <w:b/>
          <w:sz w:val="18"/>
          <w:szCs w:val="22"/>
        </w:rPr>
        <w:t>[Please see guidelines (given at the end) before filling the application]</w:t>
      </w:r>
    </w:p>
    <w:p>
      <w:pPr>
        <w:pStyle w:val="PlainText"/>
        <w:spacing w:lineRule="auto" w:line="360"/>
        <w:ind w:left="900" w:right="29" w:hanging="540"/>
        <w:jc w:val="center"/>
        <w:rPr>
          <w:rFonts w:ascii="Arial" w:hAnsi="Arial" w:eastAsia="Batang;바탕" w:cs="Arial"/>
          <w:b/>
          <w:b/>
          <w:sz w:val="18"/>
          <w:szCs w:val="22"/>
        </w:rPr>
      </w:pPr>
      <w:r>
        <w:rPr>
          <w:rFonts w:eastAsia="Batang;바탕" w:cs="Arial" w:ascii="Arial" w:hAnsi="Arial"/>
          <w:b/>
          <w:sz w:val="18"/>
          <w:szCs w:val="22"/>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sz w:val="16"/>
              </w:rPr>
            </w:pPr>
            <w:r>
              <w:rPr>
                <w:rFonts w:cs="Arial" w:ascii="Arial" w:hAnsi="Arial"/>
                <w:b/>
                <w:sz w:val="16"/>
              </w:rPr>
              <w:t>1. IEC Number</w:t>
            </w:r>
          </w:p>
          <w:p>
            <w:pPr>
              <w:pStyle w:val="Normal"/>
              <w:ind w:right="29" w:hanging="0"/>
              <w:rPr>
                <w:rFonts w:ascii="Arial" w:hAnsi="Arial" w:cs="Arial"/>
                <w:b/>
                <w:b/>
                <w:sz w:val="16"/>
              </w:rPr>
            </w:pPr>
            <w:r>
              <w:rPr>
                <w:rFonts w:cs="Arial" w:ascii="Arial" w:hAnsi="Arial"/>
                <w:b/>
                <w:sz w:val="16"/>
              </w:rPr>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bCs/>
                <w:sz w:val="16"/>
              </w:rPr>
            </w:pPr>
            <w:r>
              <w:rPr>
                <w:rFonts w:cs="Arial" w:ascii="Arial" w:hAnsi="Arial"/>
                <w:b/>
                <w:bCs/>
                <w:sz w:val="16"/>
              </w:rPr>
              <w:t>2. Applicant Details</w:t>
            </w:r>
          </w:p>
          <w:p>
            <w:pPr>
              <w:pStyle w:val="Normal"/>
              <w:ind w:right="29" w:hanging="0"/>
              <w:rPr>
                <w:rFonts w:ascii="Arial" w:hAnsi="Arial" w:cs="Arial"/>
                <w:b/>
                <w:b/>
                <w:bCs/>
                <w:sz w:val="16"/>
              </w:rPr>
            </w:pPr>
            <w:r>
              <w:rPr>
                <w:rFonts w:cs="Arial" w:ascii="Arial" w:hAnsi="Arial"/>
                <w:b/>
                <w:bCs/>
                <w:sz w:val="16"/>
              </w:rPr>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 xml:space="preserve">i. Name </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Address</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bCs/>
                <w:sz w:val="16"/>
              </w:rPr>
            </w:pPr>
            <w:r>
              <w:rPr>
                <w:rFonts w:cs="Arial" w:ascii="Arial" w:hAnsi="Arial"/>
                <w:b/>
                <w:bCs/>
                <w:sz w:val="16"/>
              </w:rPr>
              <w:t>3. RCMC Details</w:t>
            </w:r>
          </w:p>
          <w:p>
            <w:pPr>
              <w:pStyle w:val="Normal"/>
              <w:ind w:right="29" w:hanging="0"/>
              <w:rPr>
                <w:rFonts w:ascii="Arial" w:hAnsi="Arial" w:cs="Arial"/>
                <w:b/>
                <w:b/>
                <w:bCs/>
                <w:sz w:val="16"/>
              </w:rPr>
            </w:pPr>
            <w:r>
              <w:rPr>
                <w:rFonts w:cs="Arial" w:ascii="Arial" w:hAnsi="Arial"/>
                <w:b/>
                <w:bCs/>
                <w:sz w:val="16"/>
              </w:rPr>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RCMC Number</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Date of Issue</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iii. Issuing Authority</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iv. valid upto</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Products for which registered</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428"/>
        <w:gridCol w:w="4438"/>
      </w:tblGrid>
      <w:tr>
        <w:trPr/>
        <w:tc>
          <w:tcPr>
            <w:tcW w:w="88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sz w:val="16"/>
              </w:rPr>
            </w:pPr>
            <w:r>
              <w:rPr>
                <w:rFonts w:cs="Arial" w:ascii="Arial" w:hAnsi="Arial"/>
                <w:b/>
                <w:sz w:val="16"/>
              </w:rPr>
              <w:t>4. Type of Exporter (please tick)</w:t>
            </w:r>
          </w:p>
          <w:p>
            <w:pPr>
              <w:pStyle w:val="Normal"/>
              <w:ind w:right="29" w:hanging="0"/>
              <w:rPr/>
            </w:pPr>
            <w:r>
              <w:rPr>
                <w:rFonts w:eastAsia="Arial" w:cs="Arial" w:ascii="Arial" w:hAnsi="Arial"/>
                <w:b/>
                <w:sz w:val="16"/>
              </w:rPr>
              <w:t xml:space="preserve">                                                                                                                                                              </w:t>
            </w:r>
            <w:r>
              <w:rPr>
                <w:rFonts w:cs="Arial" w:ascii="Arial" w:hAnsi="Arial"/>
                <w:b/>
                <w:sz w:val="16"/>
              </w:rPr>
              <w:t>( √ )</w:t>
            </w:r>
          </w:p>
        </w:tc>
      </w:tr>
      <w:tr>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Merchant Exporter</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sz w:val="16"/>
              </w:rPr>
            </w:pPr>
            <w:r>
              <w:rPr>
                <w:rFonts w:cs="Arial" w:ascii="Arial" w:hAnsi="Arial"/>
                <w:sz w:val="16"/>
              </w:rPr>
            </w:r>
          </w:p>
        </w:tc>
      </w:tr>
      <w:tr>
        <w:trPr>
          <w:trHeight w:val="125" w:hRule="atLeast"/>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Manufacturer Exporter</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sz w:val="16"/>
              </w:rPr>
            </w:pPr>
            <w:r>
              <w:rPr>
                <w:rFonts w:cs="Arial" w:ascii="Arial" w:hAnsi="Arial"/>
                <w:sz w:val="16"/>
              </w:rPr>
            </w:r>
          </w:p>
        </w:tc>
      </w:tr>
      <w:tr>
        <w:trPr>
          <w:trHeight w:val="125" w:hRule="atLeast"/>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iii. Service Provider</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sz w:val="16"/>
              </w:rPr>
            </w:pPr>
            <w:r>
              <w:rPr>
                <w:rFonts w:cs="Arial" w:ascii="Arial" w:hAnsi="Arial"/>
                <w:sz w:val="16"/>
              </w:rPr>
            </w:r>
          </w:p>
        </w:tc>
      </w:tr>
      <w:tr>
        <w:trPr>
          <w:trHeight w:val="125" w:hRule="atLeast"/>
        </w:trPr>
        <w:tc>
          <w:tcPr>
            <w:tcW w:w="442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iv. Others (please specify)</w:t>
            </w:r>
          </w:p>
        </w:tc>
        <w:tc>
          <w:tcPr>
            <w:tcW w:w="4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29" w:hanging="0"/>
              <w:rPr>
                <w:rFonts w:ascii="Arial" w:hAnsi="Arial" w:cs="Arial"/>
                <w:sz w:val="16"/>
              </w:rPr>
            </w:pPr>
            <w:r>
              <w:rPr>
                <w:rFonts w:cs="Arial" w:ascii="Arial" w:hAnsi="Arial"/>
                <w:sz w:val="16"/>
              </w:rPr>
            </w:r>
          </w:p>
        </w:tc>
      </w:tr>
      <w:tr>
        <w:trPr>
          <w:trHeight w:val="125" w:hRule="atLeast"/>
        </w:trPr>
        <w:tc>
          <w:tcPr>
            <w:tcW w:w="88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v. Merchant cum Manufacturer</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sz w:val="16"/>
              </w:rPr>
            </w:pPr>
            <w:r>
              <w:rPr>
                <w:rFonts w:cs="Arial" w:ascii="Arial" w:hAnsi="Arial"/>
                <w:b/>
                <w:sz w:val="16"/>
              </w:rPr>
              <w:t>5. Industrial Registration Details</w:t>
            </w:r>
          </w:p>
          <w:p>
            <w:pPr>
              <w:pStyle w:val="Normal"/>
              <w:ind w:right="29" w:hanging="0"/>
              <w:rPr>
                <w:rFonts w:ascii="Arial" w:hAnsi="Arial" w:cs="Arial"/>
                <w:b/>
                <w:b/>
                <w:sz w:val="16"/>
              </w:rPr>
            </w:pPr>
            <w:r>
              <w:rPr>
                <w:rFonts w:cs="Arial" w:ascii="Arial" w:hAnsi="Arial"/>
                <w:b/>
                <w:sz w:val="16"/>
              </w:rPr>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pPr>
            <w:r>
              <w:rPr>
                <w:rFonts w:cs="Arial" w:ascii="Arial" w:hAnsi="Arial"/>
                <w:sz w:val="16"/>
                <w:lang w:val="fr-FR"/>
              </w:rPr>
              <w:t>i. SSI / IEM / LOI or IL  Registration Number</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Date of Issue</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iii. Issuing Authority</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iv. Products for which registered</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b/>
                <w:b/>
                <w:sz w:val="16"/>
              </w:rPr>
            </w:pPr>
            <w:r>
              <w:rPr>
                <w:rFonts w:cs="Arial" w:ascii="Arial" w:hAnsi="Arial"/>
                <w:b/>
                <w:sz w:val="16"/>
              </w:rPr>
              <w:t>6. Excise Details (For those registered with Central Excise Authority)</w:t>
            </w:r>
          </w:p>
          <w:p>
            <w:pPr>
              <w:pStyle w:val="Normal"/>
              <w:ind w:right="29" w:hanging="0"/>
              <w:rPr>
                <w:rFonts w:ascii="Arial" w:hAnsi="Arial" w:cs="Arial"/>
                <w:b/>
                <w:b/>
                <w:sz w:val="16"/>
              </w:rPr>
            </w:pPr>
            <w:r>
              <w:rPr>
                <w:rFonts w:cs="Arial" w:ascii="Arial" w:hAnsi="Arial"/>
                <w:b/>
                <w:sz w:val="16"/>
              </w:rPr>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 Excise Registration Number</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ind w:right="29" w:hanging="0"/>
              <w:rPr>
                <w:rFonts w:ascii="Arial" w:hAnsi="Arial" w:cs="Arial"/>
                <w:sz w:val="16"/>
              </w:rPr>
            </w:pPr>
            <w:r>
              <w:rPr>
                <w:rFonts w:cs="Arial" w:ascii="Arial" w:hAnsi="Arial"/>
                <w:sz w:val="16"/>
              </w:rPr>
              <w:t>ii. Issuing Authority</w:t>
            </w:r>
          </w:p>
        </w:tc>
      </w:tr>
    </w:tbl>
    <w:p>
      <w:pPr>
        <w:pStyle w:val="PlainText"/>
        <w:tabs>
          <w:tab w:val="left" w:pos="1875" w:leader="none"/>
          <w:tab w:val="center" w:pos="4515" w:leader="none"/>
        </w:tabs>
        <w:spacing w:lineRule="auto" w:line="360"/>
        <w:ind w:left="420" w:right="29" w:hanging="0"/>
        <w:jc w:val="center"/>
        <w:rPr>
          <w:rFonts w:ascii="Arial" w:hAnsi="Arial" w:eastAsia="Batang;바탕" w:cs="Arial"/>
          <w:b/>
          <w:b/>
          <w:sz w:val="22"/>
          <w:szCs w:val="22"/>
          <w:u w:val="single"/>
        </w:rPr>
      </w:pPr>
      <w:r>
        <w:rPr>
          <w:rFonts w:eastAsia="Batang;바탕" w:cs="Arial" w:ascii="Arial" w:hAnsi="Arial"/>
          <w:b/>
          <w:sz w:val="22"/>
          <w:szCs w:val="22"/>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b/>
                <w:b/>
                <w:sz w:val="16"/>
              </w:rPr>
            </w:pPr>
            <w:r>
              <w:rPr>
                <w:rFonts w:cs="Arial" w:ascii="Arial" w:hAnsi="Arial"/>
                <w:b/>
                <w:sz w:val="16"/>
              </w:rPr>
              <w:t>7. Application Fee Details</w:t>
            </w:r>
          </w:p>
          <w:p>
            <w:pPr>
              <w:pStyle w:val="Normal"/>
              <w:ind w:right="29" w:hanging="0"/>
              <w:rPr>
                <w:rFonts w:ascii="Arial" w:hAnsi="Arial" w:cs="Arial"/>
                <w:b/>
                <w:b/>
                <w:sz w:val="16"/>
              </w:rPr>
            </w:pPr>
            <w:r>
              <w:rPr>
                <w:rFonts w:cs="Arial" w:ascii="Arial" w:hAnsi="Arial"/>
                <w:b/>
                <w:sz w:val="16"/>
              </w:rPr>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Amount (Rs)</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Demand Draft / Bank Receipt / Electronic Fund Transfer No</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Date of Issue</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Name of  the Bank on which drawn</w:t>
            </w:r>
          </w:p>
        </w:tc>
      </w:tr>
      <w:tr>
        <w:trPr>
          <w:trHeight w:val="125"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ind w:right="29" w:hanging="0"/>
              <w:rPr>
                <w:rFonts w:ascii="Arial" w:hAnsi="Arial" w:cs="Arial"/>
                <w:sz w:val="16"/>
              </w:rPr>
            </w:pPr>
            <w:r>
              <w:rPr>
                <w:rFonts w:cs="Arial" w:ascii="Arial" w:hAnsi="Arial"/>
                <w:sz w:val="16"/>
              </w:rPr>
              <w:t>Bank Branch on which drawn</w:t>
            </w:r>
          </w:p>
        </w:tc>
      </w:tr>
    </w:tbl>
    <w:p>
      <w:pPr>
        <w:pStyle w:val="Normal"/>
        <w:ind w:right="29" w:hanging="0"/>
        <w:rPr>
          <w:rFonts w:ascii="Arial" w:hAnsi="Arial" w:eastAsia="Batang;바탕" w:cs="Arial"/>
          <w:b/>
          <w:b/>
          <w:sz w:val="16"/>
          <w:u w:val="single"/>
        </w:rPr>
      </w:pPr>
      <w:r>
        <w:rPr>
          <w:rFonts w:eastAsia="Batang;바탕" w:cs="Arial" w:ascii="Arial" w:hAnsi="Arial"/>
          <w:b/>
          <w:sz w:val="16"/>
          <w:u w:val="single"/>
        </w:rPr>
      </w:r>
    </w:p>
    <w:p>
      <w:pPr>
        <w:pStyle w:val="Normal"/>
        <w:ind w:right="29" w:hanging="0"/>
        <w:jc w:val="center"/>
        <w:rPr>
          <w:rFonts w:ascii="Arial" w:hAnsi="Arial" w:eastAsia="Batang;바탕" w:cs="Arial"/>
          <w:b/>
          <w:b/>
          <w:sz w:val="16"/>
          <w:u w:val="single"/>
        </w:rPr>
      </w:pPr>
      <w:r>
        <w:rPr>
          <w:rFonts w:eastAsia="Batang;바탕" w:cs="Arial" w:ascii="Arial" w:hAnsi="Arial"/>
          <w:b/>
          <w:sz w:val="16"/>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8. Export Proceeds Realisation Month:</w:t>
            </w:r>
          </w:p>
          <w:p>
            <w:pPr>
              <w:pStyle w:val="Normal"/>
              <w:ind w:right="29" w:hanging="0"/>
              <w:rPr>
                <w:rFonts w:ascii="Arial" w:hAnsi="Arial" w:cs="Arial"/>
                <w:b/>
                <w:b/>
                <w:sz w:val="16"/>
              </w:rPr>
            </w:pPr>
            <w:r>
              <w:rPr>
                <w:rFonts w:cs="Arial" w:ascii="Arial" w:hAnsi="Arial"/>
                <w:b/>
                <w:sz w:val="16"/>
              </w:rPr>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9. FOB Value of Exports</w:t>
            </w:r>
          </w:p>
          <w:p>
            <w:pPr>
              <w:pStyle w:val="Normal"/>
              <w:ind w:right="29" w:hanging="0"/>
              <w:rPr>
                <w:rFonts w:ascii="Arial" w:hAnsi="Arial" w:cs="Arial"/>
                <w:b/>
                <w:b/>
                <w:sz w:val="16"/>
              </w:rPr>
            </w:pPr>
            <w:r>
              <w:rPr>
                <w:rFonts w:cs="Arial" w:ascii="Arial" w:hAnsi="Arial"/>
                <w:b/>
                <w:sz w:val="16"/>
              </w:rPr>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 In free foreign exchange</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ii. In Rupees</w:t>
            </w:r>
          </w:p>
        </w:tc>
      </w:tr>
    </w:tbl>
    <w:p>
      <w:pPr>
        <w:pStyle w:val="Normal"/>
        <w:ind w:right="29" w:hanging="0"/>
        <w:jc w:val="center"/>
        <w:rPr>
          <w:rFonts w:ascii="Arial" w:hAnsi="Arial" w:cs="Arial"/>
          <w:b/>
          <w:b/>
          <w:sz w:val="16"/>
          <w:u w:val="single"/>
        </w:rPr>
      </w:pPr>
      <w:r>
        <w:rPr>
          <w:rFonts w:cs="Arial" w:ascii="Arial" w:hAnsi="Arial"/>
          <w:b/>
          <w:sz w:val="16"/>
          <w:u w:val="single"/>
        </w:rPr>
      </w:r>
    </w:p>
    <w:p>
      <w:pPr>
        <w:pStyle w:val="Normal"/>
        <w:ind w:right="29" w:hanging="0"/>
        <w:jc w:val="center"/>
        <w:rPr>
          <w:rFonts w:ascii="Arial" w:hAnsi="Arial" w:cs="Arial"/>
          <w:b/>
          <w:b/>
          <w:sz w:val="16"/>
          <w:u w:val="single"/>
        </w:rPr>
      </w:pPr>
      <w:r>
        <w:rPr>
          <w:rFonts w:cs="Arial" w:ascii="Arial" w:hAnsi="Arial"/>
          <w:b/>
          <w:sz w:val="16"/>
          <w:u w:val="single"/>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866"/>
      </w:tblGrid>
      <w:tr>
        <w:trPr>
          <w:trHeight w:val="184"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pPr>
            <w:r>
              <w:rPr>
                <w:rFonts w:cs="Arial" w:ascii="Arial" w:hAnsi="Arial"/>
                <w:b/>
                <w:sz w:val="16"/>
              </w:rPr>
              <w:t>10. Value of A</w:t>
            </w:r>
            <w:r>
              <w:rPr>
                <w:rFonts w:cs="Arial" w:ascii="Arial" w:hAnsi="Arial"/>
                <w:b/>
                <w:sz w:val="16"/>
                <w:szCs w:val="16"/>
              </w:rPr>
              <w:t>uthorisation</w:t>
            </w:r>
            <w:r>
              <w:rPr>
                <w:rFonts w:cs="Arial" w:ascii="Arial" w:hAnsi="Arial"/>
                <w:b/>
                <w:sz w:val="16"/>
              </w:rPr>
              <w:t xml:space="preserve"> Claimed</w:t>
            </w:r>
          </w:p>
          <w:p>
            <w:pPr>
              <w:pStyle w:val="Normal"/>
              <w:ind w:right="29" w:hanging="0"/>
              <w:rPr>
                <w:rFonts w:ascii="Arial" w:hAnsi="Arial" w:cs="Arial"/>
                <w:b/>
                <w:b/>
                <w:sz w:val="16"/>
              </w:rPr>
            </w:pPr>
            <w:r>
              <w:rPr>
                <w:rFonts w:cs="Arial" w:ascii="Arial" w:hAnsi="Arial"/>
                <w:b/>
                <w:sz w:val="16"/>
              </w:rPr>
            </w:r>
          </w:p>
        </w:tc>
      </w:tr>
      <w:tr>
        <w:trPr>
          <w:trHeight w:val="183" w:hRule="atLeast"/>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sz w:val="16"/>
              </w:rPr>
              <w:t>i. In free foreign exchange</w:t>
            </w:r>
          </w:p>
        </w:tc>
      </w:tr>
      <w:tr>
        <w:trPr/>
        <w:tc>
          <w:tcPr>
            <w:tcW w:w="8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sz w:val="16"/>
              </w:rPr>
              <w:t>ii. In Rupees</w:t>
            </w:r>
          </w:p>
        </w:tc>
      </w:tr>
    </w:tbl>
    <w:p>
      <w:pPr>
        <w:pStyle w:val="Normal"/>
        <w:ind w:right="29" w:hanging="0"/>
        <w:rPr>
          <w:rFonts w:ascii="Arial" w:hAnsi="Arial" w:cs="Arial"/>
          <w:b/>
          <w:b/>
          <w:sz w:val="16"/>
        </w:rPr>
      </w:pPr>
      <w:r>
        <w:rPr>
          <w:rFonts w:cs="Arial" w:ascii="Arial" w:hAnsi="Arial"/>
          <w:b/>
          <w:sz w:val="16"/>
        </w:rPr>
      </w:r>
    </w:p>
    <w:p>
      <w:pPr>
        <w:pStyle w:val="Normal"/>
        <w:ind w:right="29" w:hanging="0"/>
        <w:rPr>
          <w:rFonts w:ascii="Arial" w:hAnsi="Arial" w:cs="Arial"/>
          <w:b/>
          <w:b/>
          <w:sz w:val="16"/>
        </w:rPr>
      </w:pPr>
      <w:r>
        <w:rPr>
          <w:rFonts w:cs="Arial" w:ascii="Arial" w:hAnsi="Arial"/>
          <w:b/>
          <w:sz w:val="16"/>
        </w:rPr>
      </w:r>
    </w:p>
    <w:tbl>
      <w:tblPr>
        <w:tblW w:w="886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462"/>
        <w:gridCol w:w="815"/>
        <w:gridCol w:w="729"/>
        <w:gridCol w:w="1462"/>
        <w:gridCol w:w="1462"/>
        <w:gridCol w:w="1463"/>
        <w:gridCol w:w="1473"/>
      </w:tblGrid>
      <w:tr>
        <w:trPr/>
        <w:tc>
          <w:tcPr>
            <w:tcW w:w="886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b/>
                <w:b/>
                <w:sz w:val="16"/>
              </w:rPr>
            </w:pPr>
            <w:r>
              <w:rPr>
                <w:rFonts w:cs="Arial" w:ascii="Arial" w:hAnsi="Arial"/>
                <w:b/>
                <w:sz w:val="16"/>
              </w:rPr>
              <w:t>11. Details of exports made</w:t>
            </w:r>
          </w:p>
          <w:p>
            <w:pPr>
              <w:pStyle w:val="Normal"/>
              <w:ind w:right="29" w:hanging="0"/>
              <w:rPr>
                <w:rFonts w:ascii="Arial" w:hAnsi="Arial" w:cs="Arial"/>
                <w:b/>
                <w:b/>
                <w:sz w:val="16"/>
              </w:rPr>
            </w:pPr>
            <w:r>
              <w:rPr>
                <w:rFonts w:cs="Arial" w:ascii="Arial" w:hAnsi="Arial"/>
                <w:b/>
                <w:sz w:val="16"/>
              </w:rPr>
            </w:r>
          </w:p>
        </w:tc>
      </w:tr>
      <w:tr>
        <w:trPr>
          <w:trHeight w:val="281" w:hRule="atLeast"/>
        </w:trPr>
        <w:tc>
          <w:tcPr>
            <w:tcW w:w="146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Name of the Bank</w:t>
            </w:r>
          </w:p>
        </w:tc>
        <w:tc>
          <w:tcPr>
            <w:tcW w:w="154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Shipping Bill/ Postal Receipt</w:t>
            </w:r>
          </w:p>
        </w:tc>
        <w:tc>
          <w:tcPr>
            <w:tcW w:w="146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 xml:space="preserve">FOB Value </w:t>
            </w:r>
          </w:p>
          <w:p>
            <w:pPr>
              <w:pStyle w:val="Normal"/>
              <w:ind w:right="29" w:hanging="0"/>
              <w:rPr>
                <w:rFonts w:ascii="Arial" w:hAnsi="Arial" w:cs="Arial"/>
                <w:sz w:val="16"/>
              </w:rPr>
            </w:pPr>
            <w:r>
              <w:rPr>
                <w:rFonts w:cs="Arial" w:ascii="Arial" w:hAnsi="Arial"/>
                <w:sz w:val="16"/>
              </w:rPr>
              <w:t>( in FFE / Rs )</w:t>
            </w:r>
          </w:p>
        </w:tc>
        <w:tc>
          <w:tcPr>
            <w:tcW w:w="146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FOB Value realised</w:t>
            </w:r>
          </w:p>
          <w:p>
            <w:pPr>
              <w:pStyle w:val="Normal"/>
              <w:ind w:right="29" w:hanging="0"/>
              <w:rPr>
                <w:rFonts w:ascii="Arial" w:hAnsi="Arial" w:cs="Arial"/>
                <w:sz w:val="16"/>
              </w:rPr>
            </w:pPr>
            <w:r>
              <w:rPr>
                <w:rFonts w:eastAsia="Arial" w:cs="Arial" w:ascii="Arial" w:hAnsi="Arial"/>
                <w:sz w:val="16"/>
              </w:rPr>
              <w:t xml:space="preserve"> </w:t>
            </w:r>
            <w:r>
              <w:rPr>
                <w:rFonts w:cs="Arial" w:ascii="Arial" w:hAnsi="Arial"/>
                <w:sz w:val="16"/>
              </w:rPr>
              <w:t>( in FFE / Rs )</w:t>
            </w:r>
          </w:p>
        </w:tc>
        <w:tc>
          <w:tcPr>
            <w:tcW w:w="146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pPr>
            <w:r>
              <w:rPr>
                <w:rFonts w:cs="Arial" w:ascii="Arial" w:hAnsi="Arial"/>
                <w:sz w:val="16"/>
              </w:rPr>
              <w:t>REP A</w:t>
            </w:r>
            <w:r>
              <w:rPr>
                <w:rFonts w:cs="Arial" w:ascii="Arial" w:hAnsi="Arial"/>
                <w:sz w:val="16"/>
                <w:szCs w:val="16"/>
              </w:rPr>
              <w:t>uthorisation</w:t>
            </w:r>
            <w:r>
              <w:rPr>
                <w:rFonts w:cs="Arial" w:ascii="Arial" w:hAnsi="Arial"/>
                <w:sz w:val="16"/>
              </w:rPr>
              <w:t xml:space="preserve"> Claimed ( Rs )</w:t>
            </w:r>
          </w:p>
        </w:tc>
        <w:tc>
          <w:tcPr>
            <w:tcW w:w="147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Country of Exports</w:t>
            </w:r>
          </w:p>
        </w:tc>
      </w:tr>
      <w:tr>
        <w:trPr>
          <w:trHeight w:val="280" w:hRule="atLeast"/>
        </w:trPr>
        <w:tc>
          <w:tcPr>
            <w:tcW w:w="146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8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Number</w:t>
            </w:r>
          </w:p>
        </w:tc>
        <w:tc>
          <w:tcPr>
            <w:tcW w:w="7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right="29" w:hanging="0"/>
              <w:rPr>
                <w:rFonts w:ascii="Arial" w:hAnsi="Arial" w:cs="Arial"/>
                <w:sz w:val="16"/>
              </w:rPr>
            </w:pPr>
            <w:r>
              <w:rPr>
                <w:rFonts w:cs="Arial" w:ascii="Arial" w:hAnsi="Arial"/>
                <w:sz w:val="16"/>
              </w:rPr>
              <w:t>Date</w:t>
            </w:r>
          </w:p>
        </w:tc>
        <w:tc>
          <w:tcPr>
            <w:tcW w:w="146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46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46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47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14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8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7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4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4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r>
        <w:trPr/>
        <w:tc>
          <w:tcPr>
            <w:tcW w:w="14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8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7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4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4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c>
          <w:tcPr>
            <w:tcW w:w="1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right="29" w:hanging="0"/>
              <w:rPr>
                <w:rFonts w:ascii="Arial" w:hAnsi="Arial" w:cs="Arial"/>
                <w:sz w:val="16"/>
              </w:rPr>
            </w:pPr>
            <w:r>
              <w:rPr>
                <w:rFonts w:cs="Arial" w:ascii="Arial" w:hAnsi="Arial"/>
                <w:sz w:val="16"/>
              </w:rPr>
            </w:r>
          </w:p>
        </w:tc>
      </w:tr>
    </w:tbl>
    <w:p>
      <w:pPr>
        <w:pStyle w:val="Normal"/>
        <w:ind w:right="29" w:hanging="0"/>
        <w:rPr>
          <w:rFonts w:ascii="Arial" w:hAnsi="Arial" w:cs="Arial"/>
          <w:sz w:val="16"/>
        </w:rPr>
      </w:pPr>
      <w:r>
        <w:rPr>
          <w:rFonts w:cs="Arial" w:ascii="Arial" w:hAnsi="Arial"/>
          <w:sz w:val="16"/>
        </w:rPr>
      </w:r>
    </w:p>
    <w:p>
      <w:pPr>
        <w:pStyle w:val="Normal"/>
        <w:ind w:right="29" w:hanging="0"/>
        <w:jc w:val="center"/>
        <w:rPr>
          <w:rFonts w:ascii="Arial" w:hAnsi="Arial" w:cs="Arial"/>
          <w:b/>
          <w:b/>
          <w:sz w:val="16"/>
          <w:u w:val="single"/>
        </w:rPr>
      </w:pPr>
      <w:r>
        <w:rPr>
          <w:rFonts w:cs="Arial" w:ascii="Arial" w:hAnsi="Arial"/>
          <w:b/>
          <w:sz w:val="16"/>
          <w:u w:val="single"/>
        </w:rPr>
      </w:r>
    </w:p>
    <w:p>
      <w:pPr>
        <w:pStyle w:val="Normal"/>
        <w:ind w:right="29" w:hanging="0"/>
        <w:rPr/>
      </w:pPr>
      <w:r>
        <w:rPr>
          <w:rFonts w:cs="Arial" w:ascii="Arial" w:hAnsi="Arial"/>
          <w:b/>
          <w:sz w:val="16"/>
        </w:rPr>
        <w:t>Note: In case application for REP A</w:t>
      </w:r>
      <w:r>
        <w:rPr>
          <w:rFonts w:cs="Arial" w:ascii="Arial" w:hAnsi="Arial"/>
          <w:b/>
          <w:sz w:val="16"/>
          <w:szCs w:val="16"/>
        </w:rPr>
        <w:t>uthorisation</w:t>
      </w:r>
      <w:r>
        <w:rPr>
          <w:rFonts w:cs="Arial" w:ascii="Arial" w:hAnsi="Arial"/>
          <w:b/>
          <w:sz w:val="16"/>
        </w:rPr>
        <w:t xml:space="preserve"> is made under Para 4A.28 of this handbook, serial no 11 may be left blank</w:t>
      </w:r>
    </w:p>
    <w:p>
      <w:pPr>
        <w:pStyle w:val="Normal"/>
        <w:rPr>
          <w:rFonts w:ascii="Arial" w:hAnsi="Arial" w:cs="Arial"/>
          <w:b/>
          <w:b/>
          <w:sz w:val="16"/>
        </w:rPr>
      </w:pPr>
      <w:r>
        <w:rPr>
          <w:rFonts w:cs="Arial" w:ascii="Arial" w:hAnsi="Arial"/>
          <w:b/>
          <w:sz w:val="16"/>
        </w:rPr>
      </w:r>
    </w:p>
    <w:p>
      <w:pPr>
        <w:pStyle w:val="PlainText"/>
        <w:numPr>
          <w:ilvl w:val="0"/>
          <w:numId w:val="0"/>
        </w:numPr>
        <w:spacing w:lineRule="auto" w:line="360"/>
        <w:ind w:right="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t>DECLARATION / UNDERTAKING</w:t>
      </w:r>
    </w:p>
    <w:p>
      <w:pPr>
        <w:pStyle w:val="PlainText"/>
        <w:numPr>
          <w:ilvl w:val="0"/>
          <w:numId w:val="0"/>
        </w:numPr>
        <w:spacing w:lineRule="auto" w:line="360"/>
        <w:ind w:right="29" w:hanging="0"/>
        <w:jc w:val="center"/>
        <w:outlineLvl w:val="0"/>
        <w:rPr>
          <w:rFonts w:ascii="Arial" w:hAnsi="Arial" w:eastAsia="Batang;바탕" w:cs="Arial"/>
          <w:b/>
          <w:b/>
          <w:sz w:val="16"/>
          <w:szCs w:val="16"/>
          <w:u w:val="single"/>
        </w:rPr>
      </w:pPr>
      <w:r>
        <w:rPr>
          <w:rFonts w:eastAsia="Batang;바탕" w:cs="Arial" w:ascii="Arial" w:hAnsi="Arial"/>
          <w:b/>
          <w:sz w:val="16"/>
          <w:szCs w:val="16"/>
          <w:u w:val="single"/>
        </w:rPr>
      </w:r>
    </w:p>
    <w:p>
      <w:pPr>
        <w:pStyle w:val="PlainText"/>
        <w:numPr>
          <w:ilvl w:val="0"/>
          <w:numId w:val="2"/>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 xml:space="preserve">I/We hereby declare that the particulars and the statements made in this application are true and correct to the best of my / our knowledge and belief and nothing has been concealed or held there from. If found incorrect or false, it will render me / us liable for any penal action or other consequences as may be prescribed in law or otherwise warranted.                                                     </w:t>
      </w:r>
    </w:p>
    <w:p>
      <w:pPr>
        <w:pStyle w:val="PlainText"/>
        <w:numPr>
          <w:ilvl w:val="0"/>
          <w:numId w:val="2"/>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 xml:space="preserve">I/We undertake to abide by the provisions of FT(D&amp;R) Act, the Rules and Orders framed there under, the FTP, HBP v1, HBP v2 and the ITC(HS) Classification of Export &amp; Import Items. </w:t>
      </w:r>
    </w:p>
    <w:p>
      <w:pPr>
        <w:pStyle w:val="PlainText"/>
        <w:numPr>
          <w:ilvl w:val="0"/>
          <w:numId w:val="2"/>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 / We hereby certify that none of the Proprietor / Partner(s) / Director(s) / Karta / Trustee of the firm / company, as the case may be, is / are a Proprietor / Partner(s) / Director(s) / Karta / Trustee in any other firm / Company which has come to the adverse notice of DGFT.</w:t>
      </w:r>
    </w:p>
    <w:p>
      <w:pPr>
        <w:pStyle w:val="PlainText"/>
        <w:numPr>
          <w:ilvl w:val="0"/>
          <w:numId w:val="2"/>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I/We hereby certify that the Proprietor / Partner(s) / Director(s) / Karta / Trustee, as the case may be, of the firm/company is / are not associated as Proprietor / Partner(s) / Director(s) / Karta / Trustee in any other firm/company which is in the caution list of RBI.</w:t>
      </w:r>
      <w:r>
        <w:rPr>
          <w:rFonts w:eastAsia="Batang;바탕" w:cs="Arial" w:ascii="Arial" w:hAnsi="Arial"/>
          <w:b/>
          <w:sz w:val="16"/>
        </w:rPr>
        <w:t xml:space="preserve"> </w:t>
      </w:r>
    </w:p>
    <w:p>
      <w:pPr>
        <w:pStyle w:val="PlainText"/>
        <w:numPr>
          <w:ilvl w:val="0"/>
          <w:numId w:val="2"/>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 / We hereby declare that I / we have perused the list of SCOMET items as contained in the Appendix 3 to the Schedule 2 of the ITC (HS) Classifications of Export-Import Items, 2004-09 and that the item(s) exported / proposed to be exported does not fall within this list and that I / We agree to abide by the provisions of the Policy for export of SCOMET items contained in the Foreign Trade Policy, Schedule 2 of ITC (HS) and the HBP v1, irrespective of the scheme under which the item is exported / proposed to be exported (the underlined portion will be deleted in case an application for export license for SCOMET item is being filed).</w:t>
      </w:r>
    </w:p>
    <w:p>
      <w:pPr>
        <w:pStyle w:val="PlainText"/>
        <w:numPr>
          <w:ilvl w:val="0"/>
          <w:numId w:val="2"/>
        </w:numPr>
        <w:spacing w:lineRule="auto" w:line="360"/>
        <w:ind w:left="540" w:right="29" w:hanging="360"/>
        <w:jc w:val="both"/>
        <w:outlineLvl w:val="0"/>
        <w:rPr>
          <w:rFonts w:ascii="Arial" w:hAnsi="Arial" w:eastAsia="Batang;바탕" w:cs="Arial"/>
          <w:sz w:val="16"/>
        </w:rPr>
      </w:pPr>
      <w:r>
        <w:rPr>
          <w:rFonts w:eastAsia="Batang;바탕" w:cs="Arial" w:ascii="Arial" w:hAnsi="Arial"/>
          <w:sz w:val="16"/>
        </w:rPr>
        <w:t>I / We hereby declare that no export proceeds are outstanding beyond the prescribed period as laid down by RBI or such extended period for which RBI permission has been obtained.</w:t>
      </w:r>
    </w:p>
    <w:p>
      <w:pPr>
        <w:pStyle w:val="PlainText"/>
        <w:spacing w:lineRule="auto" w:line="360"/>
        <w:ind w:left="540" w:right="29" w:hanging="360"/>
        <w:jc w:val="both"/>
        <w:rPr/>
      </w:pPr>
      <w:r>
        <w:rPr>
          <w:rFonts w:eastAsia="Batang;바탕" w:cs="Arial" w:ascii="Arial" w:hAnsi="Arial"/>
          <w:b/>
          <w:sz w:val="16"/>
        </w:rPr>
        <w:t>7.</w:t>
        <w:tab/>
      </w:r>
      <w:r>
        <w:rPr>
          <w:rFonts w:eastAsia="Batang;바탕" w:cs="Arial" w:ascii="Arial" w:hAnsi="Arial"/>
          <w:bCs/>
          <w:sz w:val="16"/>
        </w:rPr>
        <w:t>I hereby certify that I am authorised to verify and sign this declaration as per Paragraph 9.9 of the FTP.</w:t>
      </w:r>
    </w:p>
    <w:p>
      <w:pPr>
        <w:pStyle w:val="PlainText"/>
        <w:spacing w:lineRule="auto" w:line="360"/>
        <w:ind w:left="720" w:right="29" w:hanging="540"/>
        <w:jc w:val="both"/>
        <w:rPr>
          <w:rFonts w:ascii="Arial" w:hAnsi="Arial" w:eastAsia="Batang;바탕" w:cs="Arial"/>
          <w:bCs/>
          <w:sz w:val="16"/>
        </w:rPr>
      </w:pPr>
      <w:r>
        <w:rPr>
          <w:rFonts w:eastAsia="Batang;바탕" w:cs="Arial" w:ascii="Arial" w:hAnsi="Arial"/>
          <w:bCs/>
          <w:sz w:val="16"/>
        </w:rPr>
      </w:r>
    </w:p>
    <w:p>
      <w:pPr>
        <w:pStyle w:val="PlainText"/>
        <w:spacing w:lineRule="auto" w:line="360"/>
        <w:ind w:left="720" w:right="29" w:hanging="540"/>
        <w:jc w:val="both"/>
        <w:rPr>
          <w:rFonts w:ascii="Arial" w:hAnsi="Arial" w:eastAsia="Batang;바탕" w:cs="Arial"/>
          <w:bCs/>
          <w:sz w:val="16"/>
        </w:rPr>
      </w:pPr>
      <w:r>
        <w:rPr>
          <w:rFonts w:eastAsia="Arial" w:cs="Arial" w:ascii="Arial" w:hAnsi="Arial"/>
          <w:sz w:val="16"/>
        </w:rPr>
        <w:t xml:space="preserve">                                                                                                                                                </w:t>
      </w:r>
    </w:p>
    <w:p>
      <w:pPr>
        <w:pStyle w:val="Normal"/>
        <w:spacing w:lineRule="auto" w:line="360"/>
        <w:ind w:left="180" w:right="29" w:hanging="0"/>
        <w:rPr>
          <w:rFonts w:ascii="Arial" w:hAnsi="Arial" w:eastAsia="Batang;바탕" w:cs="Arial"/>
          <w:bCs/>
          <w:sz w:val="16"/>
        </w:rPr>
      </w:pPr>
      <w:r>
        <w:rPr>
          <w:rFonts w:eastAsia="Batang;바탕" w:cs="Arial" w:ascii="Arial" w:hAnsi="Arial"/>
          <w:bCs/>
          <w:sz w:val="16"/>
        </w:rPr>
        <w:t>Signature of the Applicant</w:t>
        <w:tab/>
        <w:tab/>
        <w:tab/>
        <w:tab/>
        <w:t xml:space="preserve">                                                 Place</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Name</w:t>
        <w:tab/>
        <w:tab/>
        <w:tab/>
        <w:tab/>
        <w:tab/>
        <w:tab/>
        <w:tab/>
        <w:tab/>
        <w:tab/>
        <w:t>Date</w:t>
        <w:tab/>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Designation</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Official Address</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Telephone</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Residential Address</w:t>
      </w:r>
    </w:p>
    <w:p>
      <w:pPr>
        <w:pStyle w:val="Normal"/>
        <w:spacing w:lineRule="auto" w:line="360"/>
        <w:ind w:right="29" w:firstLine="180"/>
        <w:rPr>
          <w:rFonts w:ascii="Arial" w:hAnsi="Arial" w:eastAsia="Batang;바탕" w:cs="Arial"/>
          <w:bCs/>
          <w:sz w:val="16"/>
        </w:rPr>
      </w:pPr>
      <w:r>
        <w:rPr>
          <w:rFonts w:eastAsia="Batang;바탕" w:cs="Arial" w:ascii="Arial" w:hAnsi="Arial"/>
          <w:bCs/>
          <w:sz w:val="16"/>
        </w:rPr>
        <w:t>Email Address</w:t>
      </w:r>
      <w:r>
        <w:br w:type="page"/>
      </w:r>
    </w:p>
    <w:p>
      <w:pPr>
        <w:pStyle w:val="PlainText"/>
        <w:spacing w:lineRule="auto" w:line="360"/>
        <w:ind w:left="420" w:right="29" w:hanging="0"/>
        <w:jc w:val="center"/>
        <w:rPr>
          <w:rFonts w:ascii="Arial" w:hAnsi="Arial" w:eastAsia="Batang;바탕" w:cs="Arial"/>
          <w:b/>
          <w:b/>
          <w:sz w:val="16"/>
          <w:u w:val="single"/>
        </w:rPr>
      </w:pPr>
      <w:r>
        <w:rPr>
          <w:rFonts w:eastAsia="Batang;바탕" w:cs="Arial" w:ascii="Arial" w:hAnsi="Arial"/>
          <w:b/>
          <w:sz w:val="16"/>
          <w:u w:val="single"/>
        </w:rPr>
        <w:t>GUIDELINES FOR APPLICANTS</w:t>
      </w:r>
    </w:p>
    <w:p>
      <w:pPr>
        <w:pStyle w:val="PlainText"/>
        <w:spacing w:lineRule="auto" w:line="360"/>
        <w:ind w:left="420" w:right="29" w:hanging="0"/>
        <w:jc w:val="center"/>
        <w:rPr>
          <w:rFonts w:ascii="Arial" w:hAnsi="Arial" w:eastAsia="Batang;바탕" w:cs="Arial"/>
          <w:b/>
          <w:b/>
          <w:sz w:val="16"/>
          <w:u w:val="single"/>
        </w:rPr>
      </w:pPr>
      <w:r>
        <w:rPr>
          <w:rFonts w:eastAsia="Batang;바탕" w:cs="Arial" w:ascii="Arial" w:hAnsi="Arial"/>
          <w:b/>
          <w:sz w:val="16"/>
          <w:u w:val="single"/>
        </w:rPr>
      </w:r>
    </w:p>
    <w:p>
      <w:pPr>
        <w:pStyle w:val="PlainText"/>
        <w:spacing w:lineRule="auto" w:line="360"/>
        <w:ind w:left="420" w:right="29" w:hanging="0"/>
        <w:jc w:val="center"/>
        <w:rPr>
          <w:rFonts w:ascii="Arial" w:hAnsi="Arial" w:eastAsia="Batang;바탕" w:cs="Arial"/>
          <w:b/>
          <w:b/>
          <w:sz w:val="16"/>
          <w:u w:val="single"/>
        </w:rPr>
      </w:pPr>
      <w:r>
        <w:rPr>
          <w:rFonts w:eastAsia="Batang;바탕" w:cs="Arial" w:ascii="Arial" w:hAnsi="Arial"/>
          <w:b/>
          <w:sz w:val="16"/>
          <w:u w:val="single"/>
        </w:rPr>
        <w:t>[ Please see paragraph 4 A.1  and 4A.28  of HBP v1 ]</w:t>
      </w:r>
    </w:p>
    <w:p>
      <w:pPr>
        <w:pStyle w:val="PlainText"/>
        <w:numPr>
          <w:ilvl w:val="0"/>
          <w:numId w:val="4"/>
        </w:numPr>
        <w:spacing w:lineRule="auto" w:line="360"/>
        <w:ind w:left="600" w:right="29" w:hanging="360"/>
        <w:jc w:val="both"/>
        <w:rPr>
          <w:rFonts w:ascii="Arial" w:hAnsi="Arial" w:eastAsia="Batang;바탕" w:cs="Arial"/>
          <w:sz w:val="16"/>
        </w:rPr>
      </w:pPr>
      <w:r>
        <w:rPr>
          <w:rFonts w:eastAsia="Batang;바탕" w:cs="Arial" w:ascii="Arial" w:hAnsi="Arial"/>
          <w:sz w:val="16"/>
        </w:rPr>
        <w:t>Two copies of the application must be submitted unless otherwise mentioned.</w:t>
      </w:r>
    </w:p>
    <w:p>
      <w:pPr>
        <w:pStyle w:val="PlainText"/>
        <w:numPr>
          <w:ilvl w:val="0"/>
          <w:numId w:val="4"/>
        </w:numPr>
        <w:spacing w:lineRule="auto" w:line="360"/>
        <w:ind w:left="600" w:right="29" w:hanging="360"/>
        <w:jc w:val="both"/>
        <w:rPr>
          <w:rFonts w:ascii="Arial" w:hAnsi="Arial" w:eastAsia="Batang;바탕" w:cs="Arial"/>
          <w:sz w:val="16"/>
        </w:rPr>
      </w:pPr>
      <w:r>
        <w:rPr>
          <w:rFonts w:eastAsia="Batang;바탕" w:cs="Arial" w:ascii="Arial" w:hAnsi="Arial"/>
          <w:sz w:val="16"/>
        </w:rPr>
        <w:t>Each individual page of the application has to be signed by the applicant.</w:t>
      </w:r>
    </w:p>
    <w:p>
      <w:pPr>
        <w:pStyle w:val="PlainText"/>
        <w:numPr>
          <w:ilvl w:val="0"/>
          <w:numId w:val="4"/>
        </w:numPr>
        <w:spacing w:lineRule="auto" w:line="360"/>
        <w:ind w:left="600" w:right="29" w:hanging="360"/>
        <w:jc w:val="both"/>
        <w:rPr>
          <w:rFonts w:ascii="Arial" w:hAnsi="Arial" w:eastAsia="Batang;바탕" w:cs="Arial"/>
          <w:sz w:val="16"/>
        </w:rPr>
      </w:pPr>
      <w:r>
        <w:rPr>
          <w:rFonts w:eastAsia="Batang;바탕" w:cs="Arial" w:ascii="Arial" w:hAnsi="Arial"/>
          <w:sz w:val="16"/>
        </w:rPr>
        <w:t>RCMC details need not be given if the same has already given at the time obtaining IEC.</w:t>
      </w:r>
    </w:p>
    <w:p>
      <w:pPr>
        <w:pStyle w:val="PlainText"/>
        <w:numPr>
          <w:ilvl w:val="0"/>
          <w:numId w:val="4"/>
        </w:numPr>
        <w:tabs>
          <w:tab w:val="left" w:pos="-1800" w:leader="none"/>
          <w:tab w:val="left" w:pos="360" w:leader="none"/>
        </w:tabs>
        <w:spacing w:lineRule="auto" w:line="360"/>
        <w:ind w:left="360" w:right="29" w:hanging="120"/>
        <w:jc w:val="both"/>
        <w:rPr>
          <w:rFonts w:ascii="Arial" w:hAnsi="Arial" w:eastAsia="Batang;바탕" w:cs="Arial"/>
          <w:sz w:val="16"/>
        </w:rPr>
      </w:pPr>
      <w:r>
        <w:rPr>
          <w:rFonts w:eastAsia="Batang;바탕" w:cs="Arial" w:ascii="Arial" w:hAnsi="Arial"/>
          <w:sz w:val="16"/>
        </w:rPr>
        <w:t>Application must be accompanied by documents as per details given below:</w:t>
      </w:r>
    </w:p>
    <w:p>
      <w:pPr>
        <w:pStyle w:val="PlainText"/>
        <w:spacing w:lineRule="auto" w:line="360"/>
        <w:ind w:left="720" w:right="29" w:hanging="540"/>
        <w:rPr>
          <w:rFonts w:ascii="Arial" w:hAnsi="Arial" w:eastAsia="Batang;바탕" w:cs="Arial"/>
          <w:b/>
          <w:b/>
          <w:sz w:val="16"/>
        </w:rPr>
      </w:pPr>
      <w:r>
        <w:rPr>
          <w:rFonts w:eastAsia="Batang;바탕" w:cs="Arial" w:ascii="Arial" w:hAnsi="Arial"/>
          <w:b/>
          <w:sz w:val="16"/>
        </w:rPr>
      </w:r>
    </w:p>
    <w:p>
      <w:pPr>
        <w:pStyle w:val="PlainText"/>
        <w:numPr>
          <w:ilvl w:val="1"/>
          <w:numId w:val="4"/>
        </w:numPr>
        <w:spacing w:lineRule="auto" w:line="360"/>
        <w:ind w:left="1320" w:right="29" w:hanging="360"/>
        <w:jc w:val="both"/>
        <w:rPr>
          <w:rFonts w:ascii="Arial" w:hAnsi="Arial" w:eastAsia="Batang;바탕" w:cs="Arial"/>
          <w:sz w:val="16"/>
        </w:rPr>
      </w:pPr>
      <w:r>
        <w:rPr>
          <w:rFonts w:eastAsia="Batang;바탕" w:cs="Arial" w:ascii="Arial" w:hAnsi="Arial"/>
          <w:sz w:val="16"/>
        </w:rPr>
        <w:t>Bank Receipt (in duplicate)/Demand Draft evidencing payment of application fee in terms of Appendix 21B.</w:t>
      </w:r>
    </w:p>
    <w:p>
      <w:pPr>
        <w:pStyle w:val="PlainText"/>
        <w:numPr>
          <w:ilvl w:val="1"/>
          <w:numId w:val="4"/>
        </w:numPr>
        <w:spacing w:lineRule="auto" w:line="360"/>
        <w:ind w:left="1320" w:right="29" w:hanging="360"/>
        <w:jc w:val="both"/>
        <w:rPr>
          <w:rFonts w:ascii="Arial" w:hAnsi="Arial" w:eastAsia="Batang;바탕" w:cs="Arial"/>
          <w:sz w:val="16"/>
        </w:rPr>
      </w:pPr>
      <w:r>
        <w:rPr>
          <w:rFonts w:eastAsia="Batang;바탕" w:cs="Arial" w:ascii="Arial" w:hAnsi="Arial"/>
          <w:sz w:val="16"/>
        </w:rPr>
        <w:t>Bank certificate of export and realisation in the format given in Appendix 22A evidencing realisation of exports proceeds/sales proceeds.</w:t>
      </w:r>
    </w:p>
    <w:p>
      <w:pPr>
        <w:pStyle w:val="PlainText"/>
        <w:numPr>
          <w:ilvl w:val="1"/>
          <w:numId w:val="4"/>
        </w:numPr>
        <w:spacing w:lineRule="auto" w:line="360"/>
        <w:ind w:left="1320" w:right="29" w:hanging="360"/>
        <w:jc w:val="both"/>
        <w:rPr>
          <w:rFonts w:ascii="Arial" w:hAnsi="Arial" w:eastAsia="Batang;바탕" w:cs="Arial"/>
          <w:sz w:val="16"/>
        </w:rPr>
      </w:pPr>
      <w:r>
        <w:rPr>
          <w:rFonts w:eastAsia="Batang;바탕" w:cs="Arial" w:ascii="Arial" w:hAnsi="Arial"/>
          <w:sz w:val="16"/>
        </w:rPr>
        <w:t>Export Promotion (EP) copy of Shipping Bill(s) in Original. (Photocopy of the EP copy of Shipping Bill duly endorsed may be returned for utilization/re-import purposes when the exports are made on consignment basis).</w:t>
      </w:r>
    </w:p>
    <w:p>
      <w:pPr>
        <w:pStyle w:val="PlainText"/>
        <w:numPr>
          <w:ilvl w:val="1"/>
          <w:numId w:val="4"/>
        </w:numPr>
        <w:spacing w:lineRule="auto" w:line="360"/>
        <w:ind w:left="1320" w:right="29" w:hanging="360"/>
        <w:jc w:val="both"/>
        <w:rPr>
          <w:rFonts w:ascii="Arial" w:hAnsi="Arial" w:eastAsia="Batang;바탕" w:cs="Arial"/>
          <w:sz w:val="16"/>
        </w:rPr>
      </w:pPr>
      <w:r>
        <w:rPr>
          <w:rFonts w:eastAsia="Batang;바탕" w:cs="Arial" w:ascii="Arial" w:hAnsi="Arial"/>
          <w:sz w:val="16"/>
        </w:rPr>
        <w:t>Customs attested invoice.</w:t>
      </w:r>
    </w:p>
    <w:p>
      <w:pPr>
        <w:pStyle w:val="PlainText"/>
        <w:numPr>
          <w:ilvl w:val="1"/>
          <w:numId w:val="4"/>
        </w:numPr>
        <w:spacing w:lineRule="auto" w:line="360"/>
        <w:ind w:left="1320" w:right="29" w:hanging="360"/>
        <w:jc w:val="both"/>
        <w:rPr/>
      </w:pPr>
      <w:r>
        <w:rPr>
          <w:rFonts w:eastAsia="Batang;바탕" w:cs="Arial" w:ascii="Arial" w:hAnsi="Arial"/>
          <w:sz w:val="16"/>
        </w:rPr>
        <w:t xml:space="preserve">In case of application for Replenishment </w:t>
      </w:r>
      <w:r>
        <w:rPr>
          <w:rFonts w:cs="Arial" w:ascii="Arial" w:hAnsi="Arial"/>
          <w:bCs/>
          <w:sz w:val="16"/>
        </w:rPr>
        <w:t>A</w:t>
      </w:r>
      <w:r>
        <w:rPr>
          <w:rFonts w:cs="Arial" w:ascii="Arial" w:hAnsi="Arial"/>
          <w:bCs/>
          <w:sz w:val="16"/>
          <w:szCs w:val="16"/>
        </w:rPr>
        <w:t>uthorisation</w:t>
      </w:r>
      <w:r>
        <w:rPr>
          <w:rFonts w:eastAsia="Batang;바탕" w:cs="Arial" w:ascii="Arial" w:hAnsi="Arial"/>
          <w:sz w:val="16"/>
        </w:rPr>
        <w:t xml:space="preserve"> under paragraph 4A.28 of this Handbook, an applicant will be required to submit documents as given at S.No.1 above and Statement of Exports made during the preceding licensing year duly certified by Chartered Accountant / Cost &amp; Works Accountant in the format given in Appendix 26.</w:t>
      </w:r>
    </w:p>
    <w:p>
      <w:pPr>
        <w:pStyle w:val="Normal"/>
        <w:rPr>
          <w:rFonts w:ascii="Arial" w:hAnsi="Arial" w:eastAsia="Batang;바탕" w:cs="Arial"/>
          <w:sz w:val="16"/>
        </w:rPr>
      </w:pPr>
      <w:r>
        <w:rPr>
          <w:rFonts w:eastAsia="Batang;바탕" w:cs="Arial" w:ascii="Arial" w:hAnsi="Arial"/>
          <w:sz w:val="16"/>
        </w:rPr>
      </w:r>
    </w:p>
    <w:p>
      <w:pPr>
        <w:pStyle w:val="Normal"/>
        <w:ind w:right="29" w:hanging="0"/>
        <w:jc w:val="center"/>
        <w:rPr>
          <w:rFonts w:ascii="Arial" w:hAnsi="Arial" w:eastAsia="Batang;바탕" w:cs="Arial"/>
          <w:b/>
          <w:b/>
          <w:sz w:val="28"/>
          <w:u w:val="single"/>
        </w:rPr>
      </w:pPr>
      <w:r>
        <w:rPr>
          <w:rFonts w:eastAsia="Batang;바탕" w:cs="Arial" w:ascii="Arial" w:hAnsi="Arial"/>
          <w:b/>
          <w:sz w:val="28"/>
          <w:u w:val="single"/>
        </w:rPr>
      </w:r>
    </w:p>
    <w:p>
      <w:pPr>
        <w:pStyle w:val="Normal"/>
        <w:ind w:right="29" w:hanging="0"/>
        <w:jc w:val="center"/>
        <w:rPr>
          <w:rFonts w:ascii="Arial" w:hAnsi="Arial" w:eastAsia="Batang;바탕" w:cs="Arial"/>
          <w:b/>
          <w:b/>
          <w:sz w:val="28"/>
          <w:u w:val="single"/>
        </w:rPr>
      </w:pPr>
      <w:r>
        <w:rPr>
          <w:rFonts w:eastAsia="Batang;바탕" w:cs="Arial" w:ascii="Arial" w:hAnsi="Arial"/>
          <w:b/>
          <w:sz w:val="28"/>
          <w:u w:val="single"/>
        </w:rPr>
      </w:r>
    </w:p>
    <w:p>
      <w:pPr>
        <w:pStyle w:val="Normal"/>
        <w:ind w:right="29" w:hanging="0"/>
        <w:jc w:val="center"/>
        <w:rPr>
          <w:rFonts w:ascii="Arial" w:hAnsi="Arial" w:eastAsia="Batang;바탕" w:cs="Arial"/>
          <w:b/>
          <w:b/>
          <w:sz w:val="28"/>
          <w:u w:val="single"/>
        </w:rPr>
      </w:pPr>
      <w:r>
        <w:rPr>
          <w:rFonts w:eastAsia="Batang;바탕" w:cs="Arial" w:ascii="Arial" w:hAnsi="Arial"/>
          <w:b/>
          <w:sz w:val="28"/>
          <w:u w:val="single"/>
        </w:rPr>
      </w:r>
    </w:p>
    <w:p>
      <w:pPr>
        <w:pStyle w:val="Normal"/>
        <w:ind w:right="29" w:hanging="0"/>
        <w:jc w:val="center"/>
        <w:rPr>
          <w:rFonts w:ascii="Arial" w:hAnsi="Arial" w:eastAsia="Batang;바탕" w:cs="Arial"/>
          <w:b/>
          <w:b/>
          <w:sz w:val="28"/>
          <w:u w:val="single"/>
        </w:rPr>
      </w:pPr>
      <w:r>
        <w:rPr>
          <w:rFonts w:eastAsia="Batang;바탕" w:cs="Arial" w:ascii="Arial" w:hAnsi="Arial"/>
          <w:b/>
          <w:sz w:val="28"/>
          <w:u w:val="single"/>
        </w:rPr>
      </w:r>
    </w:p>
    <w:p>
      <w:pPr>
        <w:pStyle w:val="Normal"/>
        <w:spacing w:lineRule="auto" w:line="360"/>
        <w:ind w:right="29" w:firstLine="180"/>
        <w:rPr>
          <w:rFonts w:ascii="Arial" w:hAnsi="Arial" w:eastAsia="Batang;바탕" w:cs="Arial"/>
          <w:b/>
          <w:b/>
          <w:bCs/>
          <w:sz w:val="16"/>
          <w:u w:val="single"/>
        </w:rPr>
      </w:pPr>
      <w:r>
        <w:rPr>
          <w:rFonts w:eastAsia="Batang;바탕" w:cs="Arial" w:ascii="Arial" w:hAnsi="Arial"/>
          <w:b/>
          <w:bCs/>
          <w:sz w:val="16"/>
          <w:u w:val="single"/>
        </w:rPr>
      </w:r>
    </w:p>
    <w:sectPr>
      <w:type w:val="nextPage"/>
      <w:pgSz w:w="12240" w:h="15840"/>
      <w:pgMar w:left="1800" w:right="1800" w:header="0" w:top="720" w:footer="0" w:bottom="5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0"/>
    <w:family w:val="moder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rPr>
        <w:sz w:val="16"/>
        <w:rFonts w:ascii="Arial" w:hAnsi="Arial" w:eastAsia="Batang;바탕" w:cs="Arial"/>
      </w:rPr>
    </w:lvl>
    <w:lvl w:ilvl="2">
      <w:start w:val="1"/>
      <w:numFmt w:val="lowerRoman"/>
      <w:lvlText w:val="%3."/>
      <w:lvlJc w:val="right"/>
      <w:pPr>
        <w:tabs>
          <w:tab w:val="num" w:pos="2040"/>
        </w:tabs>
        <w:ind w:left="2040" w:hanging="180"/>
      </w:pPr>
      <w:rPr/>
    </w:lvl>
    <w:lvl w:ilvl="3">
      <w:start w:val="1"/>
      <w:numFmt w:val="decimal"/>
      <w:lvlText w:val="%4."/>
      <w:lvlJc w:val="left"/>
      <w:pPr>
        <w:tabs>
          <w:tab w:val="num" w:pos="2760"/>
        </w:tabs>
        <w:ind w:left="2760" w:hanging="360"/>
      </w:pPr>
      <w:rPr/>
    </w:lvl>
    <w:lvl w:ilvl="4">
      <w:start w:val="1"/>
      <w:numFmt w:val="lowerLetter"/>
      <w:lvlText w:val="%5."/>
      <w:lvlJc w:val="left"/>
      <w:pPr>
        <w:tabs>
          <w:tab w:val="num" w:pos="3480"/>
        </w:tabs>
        <w:ind w:left="3480" w:hanging="360"/>
      </w:pPr>
      <w:rPr/>
    </w:lvl>
    <w:lvl w:ilvl="5">
      <w:start w:val="1"/>
      <w:numFmt w:val="lowerRoman"/>
      <w:lvlText w:val="%6."/>
      <w:lvlJc w:val="right"/>
      <w:pPr>
        <w:tabs>
          <w:tab w:val="num" w:pos="4200"/>
        </w:tabs>
        <w:ind w:left="4200" w:hanging="180"/>
      </w:pPr>
      <w:rPr/>
    </w:lvl>
    <w:lvl w:ilvl="6">
      <w:start w:val="1"/>
      <w:numFmt w:val="decimal"/>
      <w:lvlText w:val="%7."/>
      <w:lvlJc w:val="left"/>
      <w:pPr>
        <w:tabs>
          <w:tab w:val="num" w:pos="4920"/>
        </w:tabs>
        <w:ind w:left="4920" w:hanging="360"/>
      </w:pPr>
      <w:rPr/>
    </w:lvl>
    <w:lvl w:ilvl="7">
      <w:start w:val="1"/>
      <w:numFmt w:val="lowerLetter"/>
      <w:lvlText w:val="%8."/>
      <w:lvlJc w:val="left"/>
      <w:pPr>
        <w:tabs>
          <w:tab w:val="num" w:pos="5640"/>
        </w:tabs>
        <w:ind w:left="5640" w:hanging="360"/>
      </w:pPr>
      <w:rPr/>
    </w:lvl>
    <w:lvl w:ilvl="8">
      <w:start w:val="1"/>
      <w:numFmt w:val="lowerRoman"/>
      <w:lvlText w:val="%9."/>
      <w:lvlJc w:val="right"/>
      <w:pPr>
        <w:tabs>
          <w:tab w:val="num" w:pos="6360"/>
        </w:tabs>
        <w:ind w:left="6360" w:hanging="180"/>
      </w:pPr>
      <w:rPr/>
    </w:lvl>
  </w:abstractNum>
  <w:abstractNum w:abstractNumId="2">
    <w:lvl w:ilvl="0">
      <w:start w:val="1"/>
      <w:numFmt w:val="decimal"/>
      <w:lvlText w:val="%1."/>
      <w:lvlJc w:val="left"/>
      <w:pPr>
        <w:tabs>
          <w:tab w:val="num" w:pos="540"/>
        </w:tabs>
        <w:ind w:left="540" w:hanging="360"/>
      </w:pPr>
      <w:rPr>
        <w:sz w:val="16"/>
        <w:b/>
        <w:rFonts w:ascii="Arial" w:hAnsi="Arial" w:eastAsia="Batang;바탕" w:cs="Aria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rPr>
        <w:sz w:val="16"/>
        <w:rFonts w:ascii="Arial" w:hAnsi="Arial" w:eastAsia="Batang;바탕" w:cs="Arial"/>
      </w:rPr>
    </w:lvl>
    <w:lvl w:ilvl="2">
      <w:start w:val="1"/>
      <w:numFmt w:val="lowerRoman"/>
      <w:lvlText w:val="%3."/>
      <w:lvlJc w:val="right"/>
      <w:pPr>
        <w:tabs>
          <w:tab w:val="num" w:pos="2040"/>
        </w:tabs>
        <w:ind w:left="2040" w:hanging="180"/>
      </w:pPr>
      <w:rPr/>
    </w:lvl>
    <w:lvl w:ilvl="3">
      <w:start w:val="1"/>
      <w:numFmt w:val="decimal"/>
      <w:lvlText w:val="%4."/>
      <w:lvlJc w:val="left"/>
      <w:pPr>
        <w:tabs>
          <w:tab w:val="num" w:pos="2760"/>
        </w:tabs>
        <w:ind w:left="2760" w:hanging="360"/>
      </w:pPr>
      <w:rPr/>
    </w:lvl>
    <w:lvl w:ilvl="4">
      <w:start w:val="1"/>
      <w:numFmt w:val="lowerLetter"/>
      <w:lvlText w:val="%5."/>
      <w:lvlJc w:val="left"/>
      <w:pPr>
        <w:tabs>
          <w:tab w:val="num" w:pos="3480"/>
        </w:tabs>
        <w:ind w:left="3480" w:hanging="360"/>
      </w:pPr>
      <w:rPr/>
    </w:lvl>
    <w:lvl w:ilvl="5">
      <w:start w:val="1"/>
      <w:numFmt w:val="lowerRoman"/>
      <w:lvlText w:val="%6."/>
      <w:lvlJc w:val="right"/>
      <w:pPr>
        <w:tabs>
          <w:tab w:val="num" w:pos="4200"/>
        </w:tabs>
        <w:ind w:left="4200" w:hanging="180"/>
      </w:pPr>
      <w:rPr/>
    </w:lvl>
    <w:lvl w:ilvl="6">
      <w:start w:val="1"/>
      <w:numFmt w:val="decimal"/>
      <w:lvlText w:val="%7."/>
      <w:lvlJc w:val="left"/>
      <w:pPr>
        <w:tabs>
          <w:tab w:val="num" w:pos="4920"/>
        </w:tabs>
        <w:ind w:left="4920" w:hanging="360"/>
      </w:pPr>
      <w:rPr/>
    </w:lvl>
    <w:lvl w:ilvl="7">
      <w:start w:val="1"/>
      <w:numFmt w:val="lowerLetter"/>
      <w:lvlText w:val="%8."/>
      <w:lvlJc w:val="left"/>
      <w:pPr>
        <w:tabs>
          <w:tab w:val="num" w:pos="5640"/>
        </w:tabs>
        <w:ind w:left="5640" w:hanging="360"/>
      </w:pPr>
      <w:rPr/>
    </w:lvl>
    <w:lvl w:ilvl="8">
      <w:start w:val="1"/>
      <w:numFmt w:val="lowerRoman"/>
      <w:lvlText w:val="%9."/>
      <w:lvlJc w:val="right"/>
      <w:pPr>
        <w:tabs>
          <w:tab w:val="num" w:pos="6360"/>
        </w:tabs>
        <w:ind w:left="636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Mono" w:cs="Noto Sans Devanagari UI"/>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WW8Num1z0">
    <w:name w:val="WW8Num1z0"/>
    <w:qFormat/>
    <w:rPr>
      <w:b/>
    </w:rPr>
  </w:style>
  <w:style w:type="character" w:styleId="WW8Num1z1">
    <w:name w:val="WW8Num1z1"/>
    <w:qFormat/>
    <w:rPr>
      <w:rFonts w:ascii="Arial" w:hAnsi="Arial" w:eastAsia="Batang;바탕" w:cs="Arial"/>
      <w:sz w:val="16"/>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rPr>
  </w:style>
  <w:style w:type="character" w:styleId="WW8Num3z0">
    <w:name w:val="WW8Num3z0"/>
    <w:qFormat/>
    <w:rPr>
      <w:b/>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eastAsia="Batang;바탕" w:cs="Arial"/>
      <w:b/>
      <w:sz w:val="16"/>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DejaVu Sans Mono" w:cs="Noto Sans Devanagari U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UI"/>
    </w:rPr>
  </w:style>
  <w:style w:type="paragraph" w:styleId="Caption">
    <w:name w:val="Caption"/>
    <w:basedOn w:val="Normal"/>
    <w:qFormat/>
    <w:pPr>
      <w:suppressLineNumbers/>
      <w:spacing w:before="120" w:after="120"/>
    </w:pPr>
    <w:rPr>
      <w:rFonts w:cs="Noto Sans Devanagari UI"/>
      <w:i/>
      <w:iCs/>
      <w:sz w:val="24"/>
      <w:szCs w:val="24"/>
    </w:rPr>
  </w:style>
  <w:style w:type="paragraph" w:styleId="Index">
    <w:name w:val="Index"/>
    <w:basedOn w:val="Normal"/>
    <w:qFormat/>
    <w:pPr>
      <w:suppressLineNumbers/>
    </w:pPr>
    <w:rPr>
      <w:rFonts w:cs="Noto Sans Devanagari UI"/>
    </w:rPr>
  </w:style>
  <w:style w:type="paragraph" w:styleId="PlainText">
    <w:name w:val="Plain Text"/>
    <w:basedOn w:val="Normal"/>
    <w:qFormat/>
    <w:pPr/>
    <w:rPr>
      <w:rFonts w:ascii="Courier New" w:hAnsi="Courier New" w:cs="Courier New"/>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34</TotalTime>
  <Application>LibreOffice/5.4.7.2$Linux_X86_64 LibreOffice_project/c838ef25c16710f8838b1faec480ebba495259d0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2007-04-24T00:01:00Z</dcterms:created>
  <dc:creator> Basant</dc:creator>
  <dc:description/>
  <dc:language>en-US</dc:language>
  <cp:lastModifiedBy>Acer OEM User</cp:lastModifiedBy>
  <dcterms:modified xsi:type="dcterms:W3CDTF">2007-04-25T03:33:00Z</dcterms:modified>
  <cp:revision>4</cp:revision>
  <dc:subject/>
  <dc:title>GUIDELINES FOR APPLICANTS</dc:title>
</cp:coreProperties>
</file>