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rFonts w:ascii="Book Antiqua" w:hAnsi="Book Antiqua" w:cs="Book Antiqua"/>
          <w:sz w:val="28"/>
        </w:rPr>
      </w:pPr>
      <w:r>
        <w:rPr>
          <w:rFonts w:cs="Book Antiqua" w:ascii="Book Antiqua" w:hAnsi="Book Antiqua"/>
          <w:sz w:val="28"/>
        </w:rPr>
        <w:t>ANF-8</w:t>
      </w:r>
    </w:p>
    <w:p>
      <w:pPr>
        <w:pStyle w:val="Heading"/>
        <w:rPr>
          <w:rFonts w:ascii="Book Antiqua" w:hAnsi="Book Antiqua" w:cs="Book Antiqua"/>
          <w:sz w:val="28"/>
        </w:rPr>
      </w:pPr>
      <w:r>
        <w:rPr>
          <w:rFonts w:cs="Book Antiqua" w:ascii="Book Antiqua" w:hAnsi="Book Antiqua"/>
          <w:sz w:val="28"/>
        </w:rPr>
      </w:r>
    </w:p>
    <w:p>
      <w:pPr>
        <w:pStyle w:val="Normal"/>
        <w:rPr>
          <w:rFonts w:ascii="Book Antiqua" w:hAnsi="Book Antiqua" w:cs="Book Antiqua"/>
          <w:sz w:val="28"/>
        </w:rPr>
      </w:pPr>
      <w:r>
        <w:rPr>
          <w:rFonts w:cs="Book Antiqua" w:ascii="Book Antiqua" w:hAnsi="Book Antiqua"/>
          <w:sz w:val="28"/>
        </w:rPr>
      </w:r>
    </w:p>
    <w:p>
      <w:pPr>
        <w:pStyle w:val="Normal"/>
        <w:jc w:val="both"/>
        <w:rPr>
          <w:rFonts w:ascii="Book Antiqua" w:hAnsi="Book Antiqua" w:cs="Book Antiqua"/>
          <w:b/>
          <w:b/>
          <w:bCs/>
          <w:sz w:val="28"/>
        </w:rPr>
      </w:pPr>
      <w:r>
        <w:rPr>
          <w:rFonts w:cs="Book Antiqua" w:ascii="Book Antiqua" w:hAnsi="Book Antiqua"/>
          <w:b/>
          <w:bCs/>
          <w:sz w:val="28"/>
        </w:rPr>
        <w:t>For claiming Duty Drawback on All Industry Rates/Fixation of Drawback Rates/Refund of Terminal Excise Duty.</w:t>
      </w:r>
    </w:p>
    <w:p>
      <w:pPr>
        <w:pStyle w:val="Normal"/>
        <w:ind w:right="29" w:hanging="0"/>
        <w:jc w:val="center"/>
        <w:rPr>
          <w:rFonts w:ascii="Book Antiqua" w:hAnsi="Book Antiqua" w:eastAsia="Batang;바탕" w:cs="Book Antiqua"/>
          <w:b/>
          <w:b/>
          <w:bCs/>
          <w:sz w:val="28"/>
          <w:u w:val="single"/>
        </w:rPr>
      </w:pPr>
      <w:r>
        <w:rPr>
          <w:rFonts w:eastAsia="Batang;바탕" w:cs="Book Antiqua" w:ascii="Book Antiqua" w:hAnsi="Book Antiqua"/>
          <w:b/>
          <w:bCs/>
          <w:sz w:val="28"/>
          <w:u w:val="single"/>
        </w:rPr>
      </w:r>
    </w:p>
    <w:p>
      <w:pPr>
        <w:pStyle w:val="Normal"/>
        <w:ind w:right="29" w:firstLine="180"/>
        <w:rPr>
          <w:rFonts w:ascii="Book Antiqua" w:hAnsi="Book Antiqua" w:eastAsia="Batang;바탕" w:cs="Book Antiqua"/>
          <w:b/>
          <w:b/>
          <w:sz w:val="28"/>
        </w:rPr>
      </w:pPr>
      <w:r>
        <w:rPr>
          <w:rFonts w:eastAsia="Batang;바탕" w:cs="Book Antiqua" w:ascii="Book Antiqua" w:hAnsi="Book Antiqua"/>
          <w:b/>
          <w:sz w:val="28"/>
        </w:rPr>
        <w:t>  </w:t>
      </w:r>
    </w:p>
    <w:p>
      <w:pPr>
        <w:pStyle w:val="Heading3"/>
        <w:numPr>
          <w:ilvl w:val="2"/>
          <w:numId w:val="1"/>
        </w:numPr>
        <w:ind w:right="29" w:hanging="0"/>
        <w:rPr>
          <w:rFonts w:ascii="Book Antiqua" w:hAnsi="Book Antiqua" w:cs="Book Antiqua"/>
          <w:sz w:val="28"/>
        </w:rPr>
      </w:pPr>
      <w:r>
        <w:rPr>
          <w:rFonts w:cs="Book Antiqua" w:ascii="Book Antiqua" w:hAnsi="Book Antiqua"/>
          <w:sz w:val="28"/>
        </w:rPr>
        <w:t>(Please state ‘Not Applicable’ wherever the information is not applicable to you )</w:t>
      </w:r>
    </w:p>
    <w:p>
      <w:pPr>
        <w:pStyle w:val="Normal"/>
        <w:ind w:right="29" w:hanging="0"/>
        <w:rPr>
          <w:rFonts w:ascii="Book Antiqua" w:hAnsi="Book Antiqua" w:eastAsia="Batang;바탕" w:cs="Book Antiqua"/>
          <w:b/>
          <w:b/>
          <w:sz w:val="28"/>
          <w:u w:val="single"/>
        </w:rPr>
      </w:pPr>
      <w:r>
        <w:rPr>
          <w:rFonts w:eastAsia="Batang;바탕" w:cs="Book Antiqua" w:ascii="Book Antiqua" w:hAnsi="Book Antiqua"/>
          <w:b/>
          <w:sz w:val="28"/>
          <w:u w:val="single"/>
        </w:rPr>
      </w:r>
    </w:p>
    <w:tbl>
      <w:tblPr>
        <w:tblW w:w="1073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738"/>
      </w:tblGrid>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b/>
                <w:b/>
                <w:sz w:val="28"/>
              </w:rPr>
            </w:pPr>
            <w:r>
              <w:rPr>
                <w:rFonts w:cs="Book Antiqua" w:ascii="Book Antiqua" w:hAnsi="Book Antiqua"/>
                <w:b/>
                <w:sz w:val="28"/>
              </w:rPr>
              <w:t xml:space="preserve">1.  IEC </w:t>
            </w:r>
            <w:r>
              <w:rPr>
                <w:rFonts w:cs="Book Antiqua" w:ascii="Book Antiqua" w:hAnsi="Book Antiqua"/>
                <w:sz w:val="28"/>
              </w:rPr>
              <w:t> Number</w:t>
            </w:r>
          </w:p>
        </w:tc>
      </w:tr>
    </w:tbl>
    <w:p>
      <w:pPr>
        <w:pStyle w:val="Normal"/>
        <w:ind w:right="29" w:hanging="0"/>
        <w:rPr>
          <w:rFonts w:ascii="Book Antiqua" w:hAnsi="Book Antiqua" w:eastAsia="Batang;바탕" w:cs="Book Antiqua"/>
          <w:b/>
          <w:b/>
          <w:sz w:val="28"/>
          <w:u w:val="single"/>
        </w:rPr>
      </w:pPr>
      <w:r>
        <w:rPr>
          <w:rFonts w:eastAsia="Batang;바탕" w:cs="Book Antiqua" w:ascii="Book Antiqua" w:hAnsi="Book Antiqua"/>
          <w:b/>
          <w:sz w:val="28"/>
          <w:u w:val="single"/>
        </w:rPr>
      </w:r>
    </w:p>
    <w:tbl>
      <w:tblPr>
        <w:tblW w:w="1073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738"/>
      </w:tblGrid>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b/>
                <w:b/>
                <w:sz w:val="28"/>
              </w:rPr>
            </w:pPr>
            <w:r>
              <w:rPr>
                <w:rFonts w:cs="Book Antiqua" w:ascii="Book Antiqua" w:hAnsi="Book Antiqua"/>
                <w:b/>
                <w:sz w:val="28"/>
              </w:rPr>
              <w:t>2. Applicant Details</w:t>
            </w:r>
          </w:p>
        </w:tc>
      </w:tr>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numPr>
                <w:ilvl w:val="0"/>
                <w:numId w:val="3"/>
              </w:numPr>
              <w:ind w:left="1080" w:right="29" w:hanging="720"/>
              <w:rPr>
                <w:rFonts w:ascii="Book Antiqua" w:hAnsi="Book Antiqua" w:cs="Book Antiqua"/>
                <w:sz w:val="28"/>
              </w:rPr>
            </w:pPr>
            <w:r>
              <w:rPr>
                <w:rFonts w:cs="Book Antiqua" w:ascii="Book Antiqua" w:hAnsi="Book Antiqua"/>
                <w:sz w:val="28"/>
              </w:rPr>
              <w:t>Name</w:t>
            </w:r>
          </w:p>
          <w:p>
            <w:pPr>
              <w:pStyle w:val="Normal"/>
              <w:numPr>
                <w:ilvl w:val="0"/>
                <w:numId w:val="3"/>
              </w:numPr>
              <w:ind w:left="1080" w:right="29" w:hanging="720"/>
              <w:rPr>
                <w:rFonts w:ascii="Book Antiqua" w:hAnsi="Book Antiqua" w:cs="Book Antiqua"/>
                <w:sz w:val="28"/>
              </w:rPr>
            </w:pPr>
            <w:r>
              <w:rPr>
                <w:rFonts w:cs="Book Antiqua" w:ascii="Book Antiqua" w:hAnsi="Book Antiqua"/>
                <w:sz w:val="28"/>
              </w:rPr>
              <w:t>Address</w:t>
            </w:r>
          </w:p>
        </w:tc>
      </w:tr>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b/>
                <w:b/>
                <w:sz w:val="28"/>
              </w:rPr>
            </w:pPr>
            <w:r>
              <w:rPr>
                <w:rFonts w:cs="Book Antiqua" w:ascii="Book Antiqua" w:hAnsi="Book Antiqua"/>
                <w:b/>
                <w:sz w:val="28"/>
              </w:rPr>
              <w:t>3. RCMC Details</w:t>
            </w:r>
          </w:p>
        </w:tc>
      </w:tr>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sz w:val="28"/>
              </w:rPr>
            </w:pPr>
            <w:r>
              <w:rPr>
                <w:rFonts w:cs="Book Antiqua" w:ascii="Book Antiqua" w:hAnsi="Book Antiqua"/>
                <w:sz w:val="28"/>
              </w:rPr>
              <w:t>i. RCMC Number</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sz w:val="28"/>
              </w:rPr>
            </w:pPr>
            <w:r>
              <w:rPr>
                <w:rFonts w:cs="Book Antiqua" w:ascii="Book Antiqua" w:hAnsi="Book Antiqua"/>
                <w:sz w:val="28"/>
              </w:rPr>
              <w:t>ii. Date of Issue</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sz w:val="28"/>
              </w:rPr>
            </w:pPr>
            <w:r>
              <w:rPr>
                <w:rFonts w:cs="Book Antiqua" w:ascii="Book Antiqua" w:hAnsi="Book Antiqua"/>
                <w:sz w:val="28"/>
              </w:rPr>
              <w:t>iii. Issuing Authority</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sz w:val="28"/>
              </w:rPr>
            </w:pPr>
            <w:r>
              <w:rPr>
                <w:rFonts w:cs="Book Antiqua" w:ascii="Book Antiqua" w:hAnsi="Book Antiqua"/>
                <w:sz w:val="28"/>
              </w:rPr>
              <w:t>iv. Valid upto</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sz w:val="28"/>
              </w:rPr>
            </w:pPr>
            <w:r>
              <w:rPr>
                <w:rFonts w:cs="Book Antiqua" w:ascii="Book Antiqua" w:hAnsi="Book Antiqua"/>
                <w:sz w:val="28"/>
              </w:rPr>
              <w:t>v. Products for which registered</w:t>
            </w:r>
          </w:p>
        </w:tc>
      </w:tr>
    </w:tbl>
    <w:p>
      <w:pPr>
        <w:pStyle w:val="Normal"/>
        <w:ind w:right="29" w:hanging="0"/>
        <w:rPr>
          <w:rFonts w:ascii="Book Antiqua" w:hAnsi="Book Antiqua" w:eastAsia="Batang;바탕" w:cs="Book Antiqua"/>
          <w:b/>
          <w:b/>
          <w:sz w:val="28"/>
          <w:u w:val="single"/>
        </w:rPr>
      </w:pPr>
      <w:r>
        <w:rPr>
          <w:rFonts w:eastAsia="Batang;바탕" w:cs="Book Antiqua" w:ascii="Book Antiqua" w:hAnsi="Book Antiqua"/>
          <w:b/>
          <w:sz w:val="28"/>
          <w:u w:val="single"/>
        </w:rPr>
      </w:r>
    </w:p>
    <w:p>
      <w:pPr>
        <w:pStyle w:val="Normal"/>
        <w:ind w:right="29" w:hanging="0"/>
        <w:jc w:val="center"/>
        <w:rPr>
          <w:rFonts w:ascii="Book Antiqua" w:hAnsi="Book Antiqua" w:eastAsia="Batang;바탕" w:cs="Book Antiqua"/>
          <w:b/>
          <w:b/>
          <w:sz w:val="28"/>
          <w:u w:val="single"/>
        </w:rPr>
      </w:pPr>
      <w:r>
        <w:rPr>
          <w:rFonts w:eastAsia="Batang;바탕" w:cs="Book Antiqua" w:ascii="Book Antiqua" w:hAnsi="Book Antiqua"/>
          <w:b/>
          <w:sz w:val="28"/>
          <w:u w:val="single"/>
        </w:rPr>
      </w:r>
    </w:p>
    <w:p>
      <w:pPr>
        <w:pStyle w:val="Normal"/>
        <w:ind w:right="29" w:hanging="0"/>
        <w:rPr/>
      </w:pPr>
      <w:r>
        <w:rPr/>
        <w:t>  </w:t>
      </w:r>
    </w:p>
    <w:tbl>
      <w:tblPr>
        <w:tblW w:w="1073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364"/>
        <w:gridCol w:w="5374"/>
      </w:tblGrid>
      <w:tr>
        <w:trPr/>
        <w:tc>
          <w:tcPr>
            <w:tcW w:w="10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b/>
                <w:b/>
                <w:sz w:val="28"/>
              </w:rPr>
            </w:pPr>
            <w:r>
              <w:rPr>
                <w:rFonts w:cs="Book Antiqua" w:ascii="Book Antiqua" w:hAnsi="Book Antiqua"/>
                <w:b/>
                <w:sz w:val="28"/>
              </w:rPr>
              <w:t>4. Type of Exporter (please tick)</w:t>
            </w:r>
          </w:p>
          <w:p>
            <w:pPr>
              <w:pStyle w:val="Normal"/>
              <w:ind w:right="29" w:hanging="0"/>
              <w:jc w:val="center"/>
              <w:rPr/>
            </w:pPr>
            <w:r>
              <w:rPr>
                <w:rFonts w:eastAsia="Book Antiqua" w:cs="Book Antiqua" w:ascii="Book Antiqua" w:hAnsi="Book Antiqua"/>
                <w:b/>
                <w:sz w:val="28"/>
              </w:rPr>
              <w:t xml:space="preserve">                                                                                 </w:t>
            </w:r>
            <w:r>
              <w:rPr>
                <w:rFonts w:cs="Book Antiqua" w:ascii="Book Antiqua" w:hAnsi="Book Antiqua"/>
                <w:b/>
                <w:sz w:val="28"/>
              </w:rPr>
              <w:t>( √ )</w:t>
            </w:r>
          </w:p>
        </w:tc>
      </w:tr>
      <w:tr>
        <w:trPr/>
        <w:tc>
          <w:tcPr>
            <w:tcW w:w="53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Book Antiqua" w:hAnsi="Book Antiqua" w:cs="Book Antiqua"/>
                <w:sz w:val="28"/>
              </w:rPr>
            </w:pPr>
            <w:r>
              <w:rPr>
                <w:rFonts w:cs="Book Antiqua" w:ascii="Book Antiqua" w:hAnsi="Book Antiqua"/>
                <w:sz w:val="28"/>
              </w:rPr>
              <w:t>i. Merchant Exporter</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sz w:val="28"/>
              </w:rPr>
            </w:pPr>
            <w:r>
              <w:rPr>
                <w:rFonts w:cs="Book Antiqua" w:ascii="Book Antiqua" w:hAnsi="Book Antiqua"/>
                <w:sz w:val="28"/>
              </w:rPr>
              <w:t> </w:t>
            </w:r>
          </w:p>
        </w:tc>
      </w:tr>
      <w:tr>
        <w:trPr>
          <w:trHeight w:val="125" w:hRule="atLeast"/>
        </w:trPr>
        <w:tc>
          <w:tcPr>
            <w:tcW w:w="53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125"/>
              <w:ind w:right="29" w:hanging="0"/>
              <w:rPr>
                <w:rFonts w:ascii="Book Antiqua" w:hAnsi="Book Antiqua" w:cs="Book Antiqua"/>
                <w:sz w:val="28"/>
              </w:rPr>
            </w:pPr>
            <w:r>
              <w:rPr>
                <w:rFonts w:cs="Book Antiqua" w:ascii="Book Antiqua" w:hAnsi="Book Antiqua"/>
                <w:sz w:val="28"/>
              </w:rPr>
              <w:t>ii. Manufacturer Exporter</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tLeast" w:line="125"/>
              <w:ind w:right="29" w:hanging="0"/>
              <w:rPr>
                <w:rFonts w:ascii="Book Antiqua" w:hAnsi="Book Antiqua" w:cs="Book Antiqua"/>
                <w:sz w:val="28"/>
              </w:rPr>
            </w:pPr>
            <w:r>
              <w:rPr>
                <w:rFonts w:cs="Book Antiqua" w:ascii="Book Antiqua" w:hAnsi="Book Antiqua"/>
                <w:sz w:val="28"/>
              </w:rPr>
              <w:t> </w:t>
            </w:r>
          </w:p>
        </w:tc>
      </w:tr>
      <w:tr>
        <w:trPr>
          <w:trHeight w:val="125" w:hRule="atLeast"/>
        </w:trPr>
        <w:tc>
          <w:tcPr>
            <w:tcW w:w="53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125"/>
              <w:ind w:right="29" w:hanging="0"/>
              <w:rPr>
                <w:rFonts w:ascii="Book Antiqua" w:hAnsi="Book Antiqua" w:cs="Book Antiqua"/>
                <w:sz w:val="28"/>
              </w:rPr>
            </w:pPr>
            <w:r>
              <w:rPr>
                <w:rFonts w:cs="Book Antiqua" w:ascii="Book Antiqua" w:hAnsi="Book Antiqua"/>
                <w:sz w:val="28"/>
              </w:rPr>
              <w:t>iii. Service Provider</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tLeast" w:line="125"/>
              <w:ind w:right="29" w:hanging="0"/>
              <w:rPr>
                <w:rFonts w:ascii="Book Antiqua" w:hAnsi="Book Antiqua" w:cs="Book Antiqua"/>
                <w:sz w:val="28"/>
              </w:rPr>
            </w:pPr>
            <w:r>
              <w:rPr>
                <w:rFonts w:cs="Book Antiqua" w:ascii="Book Antiqua" w:hAnsi="Book Antiqua"/>
                <w:sz w:val="28"/>
              </w:rPr>
              <w:t> </w:t>
            </w:r>
          </w:p>
        </w:tc>
      </w:tr>
      <w:tr>
        <w:trPr>
          <w:trHeight w:val="125" w:hRule="atLeast"/>
        </w:trPr>
        <w:tc>
          <w:tcPr>
            <w:tcW w:w="53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125"/>
              <w:ind w:right="29" w:hanging="0"/>
              <w:rPr>
                <w:rFonts w:ascii="Book Antiqua" w:hAnsi="Book Antiqua" w:cs="Book Antiqua"/>
                <w:sz w:val="28"/>
              </w:rPr>
            </w:pPr>
            <w:r>
              <w:rPr>
                <w:rFonts w:cs="Book Antiqua" w:ascii="Book Antiqua" w:hAnsi="Book Antiqua"/>
                <w:sz w:val="28"/>
              </w:rPr>
              <w:t>iv. Others (please specify)</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tLeast" w:line="125"/>
              <w:ind w:right="29" w:hanging="0"/>
              <w:rPr>
                <w:rFonts w:ascii="Book Antiqua" w:hAnsi="Book Antiqua" w:cs="Book Antiqua"/>
                <w:sz w:val="28"/>
              </w:rPr>
            </w:pPr>
            <w:r>
              <w:rPr>
                <w:rFonts w:cs="Book Antiqua" w:ascii="Book Antiqua" w:hAnsi="Book Antiqua"/>
                <w:sz w:val="28"/>
              </w:rPr>
              <w:t> </w:t>
            </w:r>
          </w:p>
        </w:tc>
      </w:tr>
      <w:tr>
        <w:trPr>
          <w:trHeight w:val="125" w:hRule="atLeast"/>
        </w:trPr>
        <w:tc>
          <w:tcPr>
            <w:tcW w:w="10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tLeast" w:line="125"/>
              <w:ind w:right="29" w:hanging="0"/>
              <w:rPr>
                <w:rFonts w:ascii="Book Antiqua" w:hAnsi="Book Antiqua" w:cs="Book Antiqua"/>
                <w:sz w:val="28"/>
              </w:rPr>
            </w:pPr>
            <w:r>
              <w:rPr>
                <w:rFonts w:cs="Book Antiqua" w:ascii="Book Antiqua" w:hAnsi="Book Antiqua"/>
                <w:sz w:val="28"/>
              </w:rPr>
              <w:t>v. Merchant cum Manufacturer</w:t>
            </w:r>
          </w:p>
        </w:tc>
      </w:tr>
    </w:tbl>
    <w:p>
      <w:pPr>
        <w:pStyle w:val="Normal"/>
        <w:ind w:right="29" w:hanging="0"/>
        <w:rPr>
          <w:rFonts w:ascii="Book Antiqua" w:hAnsi="Book Antiqua" w:eastAsia="Batang;바탕" w:cs="Book Antiqua"/>
          <w:b/>
          <w:b/>
          <w:sz w:val="28"/>
          <w:u w:val="single"/>
        </w:rPr>
      </w:pPr>
      <w:r>
        <w:rPr>
          <w:rFonts w:eastAsia="Batang;바탕" w:cs="Book Antiqua" w:ascii="Book Antiqua" w:hAnsi="Book Antiqua"/>
          <w:b/>
          <w:sz w:val="28"/>
          <w:u w:val="single"/>
        </w:rPr>
      </w:r>
    </w:p>
    <w:p>
      <w:pPr>
        <w:pStyle w:val="Normal"/>
        <w:ind w:right="29" w:hanging="0"/>
        <w:rPr>
          <w:rFonts w:ascii="Book Antiqua" w:hAnsi="Book Antiqua" w:eastAsia="Batang;바탕" w:cs="Book Antiqua"/>
          <w:b/>
          <w:b/>
          <w:sz w:val="28"/>
          <w:u w:val="single"/>
        </w:rPr>
      </w:pPr>
      <w:r>
        <w:rPr>
          <w:rFonts w:eastAsia="Batang;바탕" w:cs="Book Antiqua" w:ascii="Book Antiqua" w:hAnsi="Book Antiqua"/>
          <w:b/>
          <w:sz w:val="28"/>
          <w:u w:val="single"/>
        </w:rPr>
      </w:r>
    </w:p>
    <w:tbl>
      <w:tblPr>
        <w:tblW w:w="1073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738"/>
      </w:tblGrid>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b/>
                <w:b/>
                <w:sz w:val="28"/>
              </w:rPr>
            </w:pPr>
            <w:r>
              <w:rPr>
                <w:rFonts w:cs="Book Antiqua" w:ascii="Book Antiqua" w:hAnsi="Book Antiqua"/>
                <w:b/>
                <w:sz w:val="28"/>
              </w:rPr>
              <w:t>5 Excise Details</w:t>
            </w:r>
          </w:p>
        </w:tc>
      </w:tr>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sz w:val="28"/>
              </w:rPr>
            </w:pPr>
            <w:r>
              <w:rPr>
                <w:rFonts w:cs="Book Antiqua" w:ascii="Book Antiqua" w:hAnsi="Book Antiqua"/>
                <w:sz w:val="28"/>
              </w:rPr>
              <w:t>i. Excise Registration Number</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sz w:val="28"/>
              </w:rPr>
            </w:pPr>
            <w:r>
              <w:rPr>
                <w:rFonts w:cs="Book Antiqua" w:ascii="Book Antiqua" w:hAnsi="Book Antiqua"/>
                <w:sz w:val="28"/>
              </w:rPr>
              <w:t>ii. Issuing Authority</w:t>
            </w:r>
          </w:p>
        </w:tc>
      </w:tr>
    </w:tbl>
    <w:p>
      <w:pPr>
        <w:pStyle w:val="Normal"/>
        <w:ind w:right="29" w:hanging="0"/>
        <w:rPr>
          <w:rFonts w:ascii="Book Antiqua" w:hAnsi="Book Antiqua" w:eastAsia="Batang;바탕" w:cs="Book Antiqua"/>
          <w:b/>
          <w:b/>
          <w:sz w:val="28"/>
          <w:u w:val="single"/>
        </w:rPr>
      </w:pPr>
      <w:r>
        <w:rPr>
          <w:rFonts w:eastAsia="Batang;바탕" w:cs="Book Antiqua" w:ascii="Book Antiqua" w:hAnsi="Book Antiqua"/>
          <w:b/>
          <w:sz w:val="28"/>
          <w:u w:val="single"/>
        </w:rPr>
      </w:r>
    </w:p>
    <w:tbl>
      <w:tblPr>
        <w:tblW w:w="1073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738"/>
      </w:tblGrid>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b/>
                <w:b/>
                <w:sz w:val="28"/>
              </w:rPr>
            </w:pPr>
            <w:r>
              <w:rPr>
                <w:rFonts w:cs="Book Antiqua" w:ascii="Book Antiqua" w:hAnsi="Book Antiqua"/>
                <w:b/>
                <w:sz w:val="28"/>
              </w:rPr>
              <w:t>6 Excise Payment Details</w:t>
            </w:r>
          </w:p>
        </w:tc>
      </w:tr>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pPr>
            <w:r>
              <w:rPr>
                <w:rFonts w:cs="Book Antiqua" w:ascii="Book Antiqua" w:hAnsi="Book Antiqua"/>
                <w:sz w:val="28"/>
              </w:rPr>
              <w:t>i. Excise Duty Paid in the last FY (Rs)</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Book Antiqua" w:hAnsi="Book Antiqua" w:cs="Book Antiqua"/>
                <w:sz w:val="28"/>
              </w:rPr>
            </w:pPr>
            <w:r>
              <w:rPr>
                <w:rFonts w:cs="Book Antiqua" w:ascii="Book Antiqua" w:hAnsi="Book Antiqua"/>
                <w:sz w:val="28"/>
              </w:rPr>
              <w:t>ii. Excise Commissionerate</w:t>
            </w:r>
          </w:p>
        </w:tc>
      </w:tr>
    </w:tbl>
    <w:p>
      <w:pPr>
        <w:pStyle w:val="Normal"/>
        <w:ind w:right="29" w:hanging="0"/>
        <w:rPr>
          <w:rFonts w:ascii="Book Antiqua" w:hAnsi="Book Antiqua" w:eastAsia="Batang;바탕" w:cs="Book Antiqua"/>
          <w:b/>
          <w:b/>
          <w:sz w:val="28"/>
          <w:u w:val="single"/>
        </w:rPr>
      </w:pPr>
      <w:r>
        <w:rPr>
          <w:rFonts w:eastAsia="Batang;바탕" w:cs="Book Antiqua" w:ascii="Book Antiqua" w:hAnsi="Book Antiqua"/>
          <w:b/>
          <w:sz w:val="28"/>
          <w:u w:val="single"/>
        </w:rPr>
      </w:r>
    </w:p>
    <w:tbl>
      <w:tblPr>
        <w:tblW w:w="1073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738"/>
      </w:tblGrid>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b/>
                <w:b/>
                <w:sz w:val="28"/>
              </w:rPr>
            </w:pPr>
            <w:r>
              <w:rPr>
                <w:rFonts w:cs="Book Antiqua" w:ascii="Book Antiqua" w:hAnsi="Book Antiqua"/>
                <w:b/>
                <w:sz w:val="28"/>
              </w:rPr>
              <w:t>7 Details of products supplied</w:t>
            </w:r>
          </w:p>
        </w:tc>
      </w:tr>
      <w:tr>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i. Description</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 xml:space="preserve">ii. Technical Characteristics     </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iii. Net Weight of the product supplied per unit</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iv. Serial No of All Industry Rate in Drawback Schedule</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v. All Industry Drawback Rate in Drawback Schedule</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vi. Central Excise Tariff Chapter / Heading under which classified</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vii. Rate of Central excise Duty payable on product supplied</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viii. Current FOR prices of product supplied</w:t>
            </w:r>
          </w:p>
        </w:tc>
      </w:tr>
      <w:tr>
        <w:trPr>
          <w:trHeight w:val="125" w:hRule="atLeast"/>
        </w:trPr>
        <w:tc>
          <w:tcPr>
            <w:tcW w:w="10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pPr>
            <w:r>
              <w:rPr>
                <w:rFonts w:cs="Book Antiqua" w:ascii="Book Antiqua" w:hAnsi="Book Antiqua"/>
                <w:sz w:val="28"/>
              </w:rPr>
              <w:t>ix. Total Production value of the product supplied in the preceding three years</w:t>
            </w:r>
          </w:p>
        </w:tc>
      </w:tr>
    </w:tbl>
    <w:p>
      <w:pPr>
        <w:pStyle w:val="PlainText"/>
        <w:numPr>
          <w:ilvl w:val="0"/>
          <w:numId w:val="0"/>
        </w:numPr>
        <w:spacing w:lineRule="auto" w:line="360"/>
        <w:ind w:right="29" w:hanging="0"/>
        <w:jc w:val="center"/>
        <w:outlineLvl w:val="0"/>
        <w:rPr>
          <w:rFonts w:ascii="Book Antiqua" w:hAnsi="Book Antiqua" w:eastAsia="Batang;바탕" w:cs="Book Antiqua"/>
          <w:b/>
          <w:b/>
          <w:sz w:val="28"/>
          <w:u w:val="single"/>
        </w:rPr>
      </w:pPr>
      <w:r>
        <w:rPr>
          <w:rFonts w:eastAsia="Batang;바탕" w:cs="Book Antiqua" w:ascii="Book Antiqua" w:hAnsi="Book Antiqua"/>
          <w:b/>
          <w:sz w:val="28"/>
          <w:u w:val="single"/>
        </w:rPr>
      </w:r>
    </w:p>
    <w:tbl>
      <w:tblPr>
        <w:tblW w:w="1073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108"/>
        <w:gridCol w:w="1630"/>
      </w:tblGrid>
      <w:tr>
        <w:trPr/>
        <w:tc>
          <w:tcPr>
            <w:tcW w:w="10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b/>
                <w:b/>
                <w:sz w:val="28"/>
              </w:rPr>
            </w:pPr>
            <w:r>
              <w:rPr>
                <w:rFonts w:cs="Book Antiqua" w:ascii="Book Antiqua" w:hAnsi="Book Antiqua"/>
                <w:b/>
                <w:sz w:val="28"/>
              </w:rPr>
              <w:t>8 Mode of Supplies (please tick)</w:t>
            </w:r>
          </w:p>
          <w:p>
            <w:pPr>
              <w:pStyle w:val="Normal"/>
              <w:ind w:right="29" w:hanging="0"/>
              <w:rPr>
                <w:rFonts w:ascii="Book Antiqua" w:hAnsi="Book Antiqua" w:cs="Book Antiqua"/>
                <w:b/>
                <w:b/>
                <w:sz w:val="28"/>
              </w:rPr>
            </w:pPr>
            <w:r>
              <w:rPr>
                <w:rFonts w:eastAsia="Book Antiqua" w:cs="Book Antiqua" w:ascii="Book Antiqua" w:hAnsi="Book Antiqua"/>
                <w:b/>
                <w:sz w:val="28"/>
              </w:rPr>
              <w:t xml:space="preserve">                                                                                                                                        </w:t>
            </w:r>
            <w:r>
              <w:rPr>
                <w:rFonts w:cs="Book Antiqua" w:ascii="Book Antiqua" w:hAnsi="Book Antiqua"/>
                <w:b/>
                <w:sz w:val="28"/>
              </w:rPr>
              <w:t>(√  )</w:t>
            </w:r>
          </w:p>
        </w:tc>
      </w:tr>
      <w:tr>
        <w:trPr/>
        <w:tc>
          <w:tcPr>
            <w:tcW w:w="91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i.  Under Central Excise Bond</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Book Antiqua" w:hAnsi="Book Antiqua" w:cs="Book Antiqua"/>
                <w:sz w:val="28"/>
              </w:rPr>
            </w:pPr>
            <w:r>
              <w:rPr>
                <w:rFonts w:cs="Book Antiqua" w:ascii="Book Antiqua" w:hAnsi="Book Antiqua"/>
                <w:sz w:val="28"/>
              </w:rPr>
            </w:r>
          </w:p>
        </w:tc>
      </w:tr>
      <w:tr>
        <w:trPr>
          <w:trHeight w:val="125" w:hRule="atLeast"/>
        </w:trPr>
        <w:tc>
          <w:tcPr>
            <w:tcW w:w="91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 xml:space="preserve">ii. After payment of duty under claim of rebate of Central Excise Duty     </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Book Antiqua" w:hAnsi="Book Antiqua" w:cs="Book Antiqua"/>
                <w:sz w:val="28"/>
              </w:rPr>
            </w:pPr>
            <w:r>
              <w:rPr>
                <w:rFonts w:cs="Book Antiqua" w:ascii="Book Antiqua" w:hAnsi="Book Antiqua"/>
                <w:sz w:val="28"/>
              </w:rPr>
            </w:r>
          </w:p>
        </w:tc>
      </w:tr>
      <w:tr>
        <w:trPr>
          <w:trHeight w:val="125" w:hRule="atLeast"/>
        </w:trPr>
        <w:tc>
          <w:tcPr>
            <w:tcW w:w="91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iii. Otherwise</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Book Antiqua" w:hAnsi="Book Antiqua" w:cs="Book Antiqua"/>
                <w:sz w:val="28"/>
              </w:rPr>
            </w:pPr>
            <w:r>
              <w:rPr>
                <w:rFonts w:cs="Book Antiqua" w:ascii="Book Antiqua" w:hAnsi="Book Antiqua"/>
                <w:sz w:val="28"/>
              </w:rPr>
            </w:r>
          </w:p>
        </w:tc>
      </w:tr>
    </w:tbl>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540"/>
        <w:gridCol w:w="9370"/>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9</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ind w:right="29" w:hanging="0"/>
              <w:jc w:val="both"/>
              <w:outlineLvl w:val="0"/>
              <w:rPr>
                <w:rFonts w:ascii="Book Antiqua" w:hAnsi="Book Antiqua" w:eastAsia="Batang;바탕" w:cs="Book Antiqua"/>
                <w:b/>
                <w:b/>
                <w:sz w:val="28"/>
              </w:rPr>
            </w:pPr>
            <w:r>
              <w:rPr>
                <w:rFonts w:eastAsia="Batang;바탕" w:cs="Book Antiqua" w:ascii="Book Antiqua" w:hAnsi="Book Antiqua"/>
                <w:b/>
                <w:sz w:val="28"/>
              </w:rPr>
              <w:t xml:space="preserve">Whether in respect of any of raw material/components the benefits under Rule 18 &amp; 19 of Central Excise Rules, 2002 or any other Central Excise Rules is being availed of? </w:t>
              <w:tab/>
              <w:tab/>
              <w:tab/>
              <w:tab/>
              <w:tab/>
              <w:t xml:space="preserve">        </w:t>
            </w:r>
            <w:r>
              <w:rPr>
                <w:rFonts w:eastAsia="Batang;바탕" w:cs="Book Antiqua" w:ascii="Book Antiqua" w:hAnsi="Book Antiqua"/>
                <w:b/>
                <w:sz w:val="34"/>
              </w:rPr>
              <w:t>Yes/No</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ii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If so the details thereof in respect of each input/raw material:</w:t>
            </w:r>
          </w:p>
        </w:tc>
      </w:tr>
    </w:tbl>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540"/>
        <w:gridCol w:w="9370"/>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10</w:t>
            </w:r>
          </w:p>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ind w:right="29" w:hanging="0"/>
              <w:jc w:val="both"/>
              <w:outlineLvl w:val="0"/>
              <w:rPr>
                <w:rFonts w:ascii="Book Antiqua" w:hAnsi="Book Antiqua" w:eastAsia="Batang;바탕" w:cs="Book Antiqua"/>
                <w:b/>
                <w:b/>
                <w:sz w:val="28"/>
              </w:rPr>
            </w:pPr>
            <w:r>
              <w:rPr>
                <w:rFonts w:eastAsia="Batang;바탕" w:cs="Book Antiqua" w:ascii="Book Antiqua" w:hAnsi="Book Antiqua"/>
                <w:b/>
                <w:sz w:val="28"/>
              </w:rPr>
              <w:t xml:space="preserve">Whether in respect of any of raw material/components CENVAT benefits under Rule 3 of CENVAT credit Rule, 2004  of Central Excise Rules is being availed of? </w:t>
              <w:tab/>
              <w:tab/>
              <w:tab/>
              <w:tab/>
              <w:tab/>
              <w:t xml:space="preserve">                    </w:t>
            </w:r>
            <w:r>
              <w:rPr>
                <w:rFonts w:eastAsia="Batang;바탕" w:cs="Book Antiqua" w:ascii="Book Antiqua" w:hAnsi="Book Antiqua"/>
                <w:b/>
                <w:sz w:val="34"/>
              </w:rPr>
              <w:t>Yes/No</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ii.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ab/>
              <w:t>If so the details thereof in respect of each input/raw material:</w:t>
            </w:r>
          </w:p>
        </w:tc>
      </w:tr>
    </w:tbl>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0"/>
        <w:outlineLvl w:val="0"/>
        <w:rPr>
          <w:rFonts w:ascii="Book Antiqua" w:hAnsi="Book Antiqua" w:eastAsia="Batang;바탕" w:cs="Book Antiqua"/>
          <w:b/>
          <w:b/>
          <w:sz w:val="28"/>
        </w:rPr>
      </w:pPr>
      <w:r>
        <w:rPr>
          <w:rFonts w:eastAsia="Batang;바탕" w:cs="Book Antiqua" w:ascii="Book Antiqua" w:hAnsi="Book Antiqua"/>
          <w:b/>
          <w:sz w:val="28"/>
        </w:rPr>
        <w:tab/>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540"/>
        <w:gridCol w:w="9370"/>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11.</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ind w:right="29" w:hanging="0"/>
              <w:jc w:val="both"/>
              <w:outlineLvl w:val="0"/>
              <w:rPr>
                <w:rFonts w:ascii="Book Antiqua" w:hAnsi="Book Antiqua" w:eastAsia="Batang;바탕" w:cs="Book Antiqua"/>
                <w:b/>
                <w:b/>
                <w:sz w:val="28"/>
              </w:rPr>
            </w:pPr>
            <w:r>
              <w:rPr>
                <w:rFonts w:eastAsia="Batang;바탕" w:cs="Book Antiqua" w:ascii="Book Antiqua" w:hAnsi="Book Antiqua"/>
                <w:b/>
                <w:sz w:val="28"/>
              </w:rPr>
              <w:t>Whether any declaration has been filed in terms of Rule 57(g) (1) of Central Excise Rules for availing CENVAT benefits under Rule 3?</w:t>
              <w:tab/>
              <w:tab/>
              <w:tab/>
              <w:tab/>
              <w:tab/>
              <w:tab/>
              <w:tab/>
              <w:tab/>
              <w:tab/>
              <w:tab/>
              <w:t xml:space="preserve">                     </w:t>
            </w:r>
            <w:r>
              <w:rPr>
                <w:rFonts w:eastAsia="Batang;바탕" w:cs="Book Antiqua" w:ascii="Book Antiqua" w:hAnsi="Book Antiqua"/>
                <w:b/>
                <w:sz w:val="34"/>
              </w:rPr>
              <w:t>Yes/No</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ii.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jc w:val="both"/>
              <w:outlineLvl w:val="0"/>
              <w:rPr>
                <w:rFonts w:ascii="Book Antiqua" w:hAnsi="Book Antiqua" w:eastAsia="Batang;바탕" w:cs="Book Antiqua"/>
                <w:b/>
                <w:b/>
                <w:sz w:val="28"/>
              </w:rPr>
            </w:pPr>
            <w:r>
              <w:rPr>
                <w:rFonts w:eastAsia="Batang;바탕" w:cs="Book Antiqua" w:ascii="Book Antiqua" w:hAnsi="Book Antiqua"/>
                <w:b/>
                <w:sz w:val="28"/>
              </w:rPr>
              <w:t>If so, details of inputs for which such benefit claimed</w:t>
            </w:r>
          </w:p>
        </w:tc>
      </w:tr>
    </w:tbl>
    <w:p>
      <w:pPr>
        <w:pStyle w:val="PlainText"/>
        <w:numPr>
          <w:ilvl w:val="0"/>
          <w:numId w:val="0"/>
        </w:numPr>
        <w:spacing w:lineRule="auto" w:line="360"/>
        <w:ind w:left="720"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540"/>
        <w:gridCol w:w="9370"/>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12</w:t>
            </w:r>
          </w:p>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ind w:right="29" w:hanging="0"/>
              <w:jc w:val="both"/>
              <w:outlineLvl w:val="0"/>
              <w:rPr/>
            </w:pPr>
            <w:r>
              <w:rPr>
                <w:rFonts w:eastAsia="Batang;바탕" w:cs="Book Antiqua" w:ascii="Book Antiqua" w:hAnsi="Book Antiqua"/>
                <w:b/>
                <w:sz w:val="28"/>
              </w:rPr>
              <w:t>Whether any other benefit under any of the Customs and/or Central Excise Notification is being availed of in respect of the raw material, components and other inputs used in the product supplied?</w:t>
              <w:tab/>
            </w:r>
            <w:r>
              <w:rPr>
                <w:rFonts w:eastAsia="Batang;바탕" w:cs="Book Antiqua" w:ascii="Book Antiqua" w:hAnsi="Book Antiqua"/>
                <w:b/>
                <w:sz w:val="34"/>
              </w:rPr>
              <w:t>Yes/No</w:t>
            </w:r>
            <w:r>
              <w:rPr>
                <w:rFonts w:eastAsia="Batang;바탕" w:cs="Book Antiqua" w:ascii="Book Antiqua" w:hAnsi="Book Antiqua"/>
                <w:b/>
                <w:sz w:val="28"/>
              </w:rPr>
              <w:t xml:space="preserve">                            </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ii.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jc w:val="both"/>
              <w:outlineLvl w:val="0"/>
              <w:rPr>
                <w:rFonts w:ascii="Book Antiqua" w:hAnsi="Book Antiqua" w:eastAsia="Batang;바탕" w:cs="Book Antiqua"/>
                <w:b/>
                <w:b/>
                <w:sz w:val="28"/>
              </w:rPr>
            </w:pPr>
            <w:r>
              <w:rPr>
                <w:rFonts w:eastAsia="Batang;바탕" w:cs="Book Antiqua" w:ascii="Book Antiqua" w:hAnsi="Book Antiqua"/>
                <w:b/>
                <w:sz w:val="28"/>
              </w:rPr>
              <w:t>if so, the details thereof</w:t>
            </w:r>
          </w:p>
        </w:tc>
      </w:tr>
    </w:tbl>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6"/>
        <w:gridCol w:w="595"/>
        <w:gridCol w:w="9317"/>
      </w:tblGrid>
      <w:tr>
        <w:trPr/>
        <w:tc>
          <w:tcPr>
            <w:tcW w:w="8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 xml:space="preserve">13. </w:t>
            </w:r>
          </w:p>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i.</w:t>
            </w:r>
          </w:p>
        </w:tc>
        <w:tc>
          <w:tcPr>
            <w:tcW w:w="9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ind w:right="29" w:hanging="0"/>
              <w:jc w:val="both"/>
              <w:outlineLvl w:val="0"/>
              <w:rPr>
                <w:rFonts w:ascii="Book Antiqua" w:hAnsi="Book Antiqua" w:eastAsia="Batang;바탕" w:cs="Book Antiqua"/>
                <w:b/>
                <w:b/>
                <w:sz w:val="28"/>
              </w:rPr>
            </w:pPr>
            <w:r>
              <w:rPr>
                <w:rFonts w:eastAsia="Batang;바탕" w:cs="Book Antiqua" w:ascii="Book Antiqua" w:hAnsi="Book Antiqua"/>
                <w:b/>
                <w:sz w:val="28"/>
              </w:rPr>
              <w:t>Whether in respect of the imported material benefits of Duty Exemption Scheme are being availed of?</w:t>
              <w:tab/>
              <w:tab/>
              <w:t xml:space="preserve">               </w:t>
            </w:r>
            <w:r>
              <w:rPr>
                <w:rFonts w:eastAsia="Batang;바탕" w:cs="Book Antiqua" w:ascii="Book Antiqua" w:hAnsi="Book Antiqua"/>
                <w:b/>
                <w:sz w:val="36"/>
              </w:rPr>
              <w:t>Yes/No</w:t>
            </w:r>
          </w:p>
        </w:tc>
      </w:tr>
      <w:tr>
        <w:trPr/>
        <w:tc>
          <w:tcPr>
            <w:tcW w:w="8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ind w:right="29" w:hanging="0"/>
              <w:outlineLvl w:val="0"/>
              <w:rPr>
                <w:rFonts w:ascii="Book Antiqua" w:hAnsi="Book Antiqua" w:eastAsia="Batang;바탕" w:cs="Book Antiqua"/>
                <w:b/>
                <w:b/>
                <w:sz w:val="28"/>
              </w:rPr>
            </w:pPr>
            <w:r>
              <w:rPr>
                <w:rFonts w:eastAsia="Batang;바탕" w:cs="Book Antiqua" w:ascii="Book Antiqua" w:hAnsi="Book Antiqua"/>
                <w:b/>
                <w:sz w:val="28"/>
              </w:rPr>
              <w:t>ii.</w:t>
            </w:r>
          </w:p>
        </w:tc>
        <w:tc>
          <w:tcPr>
            <w:tcW w:w="9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ind w:right="29" w:hanging="0"/>
              <w:jc w:val="both"/>
              <w:outlineLvl w:val="0"/>
              <w:rPr>
                <w:rFonts w:ascii="Book Antiqua" w:hAnsi="Book Antiqua" w:eastAsia="Batang;바탕" w:cs="Book Antiqua"/>
                <w:b/>
                <w:b/>
                <w:sz w:val="28"/>
              </w:rPr>
            </w:pPr>
            <w:r>
              <w:rPr>
                <w:rFonts w:eastAsia="Batang;바탕" w:cs="Book Antiqua" w:ascii="Book Antiqua" w:hAnsi="Book Antiqua"/>
                <w:b/>
                <w:sz w:val="28"/>
              </w:rPr>
              <w:t>If so, the Licence details may be furnished:</w:t>
            </w:r>
          </w:p>
        </w:tc>
      </w:tr>
      <w:tr>
        <w:trPr/>
        <w:tc>
          <w:tcPr>
            <w:tcW w:w="8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ind w:right="29" w:hanging="0"/>
              <w:outlineLvl w:val="0"/>
              <w:rPr>
                <w:rFonts w:ascii="Book Antiqua" w:hAnsi="Book Antiqua" w:eastAsia="Batang;바탕" w:cs="Book Antiqua"/>
                <w:b/>
                <w:b/>
                <w:sz w:val="28"/>
              </w:rPr>
            </w:pPr>
            <w:r>
              <w:rPr>
                <w:rFonts w:eastAsia="Batang;바탕" w:cs="Book Antiqua" w:ascii="Book Antiqua" w:hAnsi="Book Antiqua"/>
                <w:b/>
                <w:sz w:val="28"/>
              </w:rPr>
              <w:t>iii.</w:t>
            </w:r>
          </w:p>
        </w:tc>
        <w:tc>
          <w:tcPr>
            <w:tcW w:w="9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ind w:right="29" w:hanging="0"/>
              <w:jc w:val="both"/>
              <w:outlineLvl w:val="0"/>
              <w:rPr>
                <w:rFonts w:ascii="Book Antiqua" w:hAnsi="Book Antiqua" w:eastAsia="Batang;바탕" w:cs="Book Antiqua"/>
                <w:b/>
                <w:b/>
                <w:sz w:val="28"/>
              </w:rPr>
            </w:pPr>
            <w:r>
              <w:rPr>
                <w:rFonts w:eastAsia="Batang;바탕" w:cs="Book Antiqua" w:ascii="Book Antiqua" w:hAnsi="Book Antiqua"/>
                <w:b/>
                <w:sz w:val="28"/>
              </w:rPr>
              <w:t>File Number of Advance Licence wherein Drawback claim declaration has been filed:</w:t>
            </w:r>
          </w:p>
        </w:tc>
      </w:tr>
    </w:tbl>
    <w:p>
      <w:pPr>
        <w:pStyle w:val="PlainText"/>
        <w:numPr>
          <w:ilvl w:val="0"/>
          <w:numId w:val="0"/>
        </w:numPr>
        <w:ind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540"/>
        <w:gridCol w:w="9370"/>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ind w:right="29" w:hanging="0"/>
              <w:outlineLvl w:val="0"/>
              <w:rPr>
                <w:rFonts w:ascii="Book Antiqua" w:hAnsi="Book Antiqua" w:eastAsia="Batang;바탕" w:cs="Book Antiqua"/>
                <w:b/>
                <w:b/>
                <w:sz w:val="28"/>
              </w:rPr>
            </w:pPr>
            <w:r>
              <w:rPr>
                <w:rFonts w:eastAsia="Batang;바탕" w:cs="Book Antiqua" w:ascii="Book Antiqua" w:hAnsi="Book Antiqua"/>
                <w:b/>
                <w:sz w:val="28"/>
              </w:rPr>
              <w:t>14</w:t>
            </w:r>
          </w:p>
          <w:p>
            <w:pPr>
              <w:pStyle w:val="PlainText"/>
              <w:numPr>
                <w:ilvl w:val="0"/>
                <w:numId w:val="0"/>
              </w:numPr>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ind w:right="29" w:hanging="0"/>
              <w:outlineLvl w:val="0"/>
              <w:rPr>
                <w:rFonts w:ascii="Book Antiqua" w:hAnsi="Book Antiqua" w:eastAsia="Batang;바탕" w:cs="Book Antiqua"/>
                <w:b/>
                <w:b/>
                <w:sz w:val="28"/>
              </w:rPr>
            </w:pPr>
            <w:r>
              <w:rPr>
                <w:rFonts w:eastAsia="Batang;바탕" w:cs="Book Antiqua" w:ascii="Book Antiqua" w:hAnsi="Book Antiqua"/>
                <w:b/>
                <w:sz w:val="28"/>
              </w:rPr>
              <w:t>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ind w:right="29" w:hanging="0"/>
              <w:jc w:val="both"/>
              <w:outlineLvl w:val="0"/>
              <w:rPr>
                <w:rFonts w:ascii="Book Antiqua" w:hAnsi="Book Antiqua" w:eastAsia="Batang;바탕" w:cs="Book Antiqua"/>
                <w:b/>
                <w:b/>
                <w:sz w:val="28"/>
              </w:rPr>
            </w:pPr>
            <w:r>
              <w:rPr>
                <w:rFonts w:eastAsia="Batang;바탕" w:cs="Book Antiqua" w:ascii="Book Antiqua" w:hAnsi="Book Antiqua"/>
                <w:b/>
                <w:sz w:val="28"/>
              </w:rPr>
              <w:t>Whether in respect of the imported material, manufacture under Bond procedure in terms of Section 65 of Customs Act, 1962 is being followed?</w:t>
              <w:tab/>
              <w:tab/>
              <w:tab/>
              <w:tab/>
              <w:tab/>
              <w:tab/>
              <w:tab/>
              <w:tab/>
              <w:tab/>
              <w:t xml:space="preserve">       </w:t>
            </w:r>
            <w:r>
              <w:rPr>
                <w:rFonts w:eastAsia="Batang;바탕" w:cs="Book Antiqua" w:ascii="Book Antiqua" w:hAnsi="Book Antiqua"/>
                <w:b/>
                <w:sz w:val="36"/>
              </w:rPr>
              <w:t>Yes/No</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ind w:right="29" w:hanging="0"/>
              <w:outlineLvl w:val="0"/>
              <w:rPr>
                <w:rFonts w:ascii="Book Antiqua" w:hAnsi="Book Antiqua" w:eastAsia="Batang;바탕" w:cs="Book Antiqua"/>
                <w:b/>
                <w:b/>
                <w:sz w:val="28"/>
              </w:rPr>
            </w:pPr>
            <w:r>
              <w:rPr>
                <w:rFonts w:eastAsia="Batang;바탕" w:cs="Book Antiqua" w:ascii="Book Antiqua" w:hAnsi="Book Antiqua"/>
                <w:b/>
                <w:sz w:val="28"/>
              </w:rPr>
              <w:t>ii.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ind w:right="29" w:hanging="0"/>
              <w:jc w:val="both"/>
              <w:outlineLvl w:val="0"/>
              <w:rPr>
                <w:rFonts w:ascii="Book Antiqua" w:hAnsi="Book Antiqua" w:eastAsia="Batang;바탕" w:cs="Book Antiqua"/>
                <w:b/>
                <w:b/>
                <w:sz w:val="28"/>
              </w:rPr>
            </w:pPr>
            <w:r>
              <w:rPr>
                <w:rFonts w:eastAsia="Batang;바탕" w:cs="Book Antiqua" w:ascii="Book Antiqua" w:hAnsi="Book Antiqua"/>
                <w:b/>
                <w:sz w:val="28"/>
              </w:rPr>
              <w:t>If so, the details thereof</w:t>
            </w:r>
          </w:p>
        </w:tc>
      </w:tr>
    </w:tbl>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tab/>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left="720" w:right="29" w:hanging="72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ab/>
      </w:r>
    </w:p>
    <w:p>
      <w:pPr>
        <w:pStyle w:val="PlainText"/>
        <w:numPr>
          <w:ilvl w:val="0"/>
          <w:numId w:val="0"/>
        </w:numPr>
        <w:pBdr>
          <w:bottom w:val="single" w:sz="6" w:space="1" w:color="000000"/>
        </w:pBdr>
        <w:spacing w:lineRule="auto" w:line="360"/>
        <w:ind w:right="29" w:hanging="0"/>
        <w:jc w:val="center"/>
        <w:outlineLvl w:val="0"/>
        <w:rPr>
          <w:rFonts w:ascii="Book Antiqua" w:hAnsi="Book Antiqua" w:eastAsia="Batang;바탕" w:cs="Book Antiqua"/>
          <w:b/>
          <w:b/>
          <w:sz w:val="34"/>
        </w:rPr>
      </w:pPr>
      <w:r>
        <w:rPr>
          <w:rFonts w:eastAsia="Batang;바탕" w:cs="Book Antiqua" w:ascii="Book Antiqua" w:hAnsi="Book Antiqua"/>
          <w:b/>
          <w:sz w:val="34"/>
        </w:rPr>
        <w:t>For Fixation of Duty Drawback rates</w:t>
      </w:r>
    </w:p>
    <w:p>
      <w:pPr>
        <w:pStyle w:val="PlainText"/>
        <w:numPr>
          <w:ilvl w:val="0"/>
          <w:numId w:val="0"/>
        </w:numPr>
        <w:pBdr>
          <w:bottom w:val="single" w:sz="6" w:space="1" w:color="000000"/>
        </w:pBd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364"/>
        <w:gridCol w:w="5374"/>
      </w:tblGrid>
      <w:tr>
        <w:trPr/>
        <w:tc>
          <w:tcPr>
            <w:tcW w:w="10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b/>
                <w:b/>
                <w:sz w:val="28"/>
              </w:rPr>
            </w:pPr>
            <w:r>
              <w:rPr>
                <w:rFonts w:cs="Book Antiqua" w:ascii="Book Antiqua" w:hAnsi="Book Antiqua"/>
                <w:b/>
                <w:sz w:val="28"/>
              </w:rPr>
              <w:t>15. Please tick whichever is applicable</w:t>
            </w:r>
          </w:p>
          <w:p>
            <w:pPr>
              <w:pStyle w:val="Normal"/>
              <w:ind w:right="29" w:hanging="0"/>
              <w:jc w:val="center"/>
              <w:rPr/>
            </w:pPr>
            <w:r>
              <w:rPr>
                <w:rFonts w:eastAsia="Book Antiqua" w:cs="Book Antiqua" w:ascii="Book Antiqua" w:hAnsi="Book Antiqua"/>
                <w:b/>
                <w:sz w:val="28"/>
              </w:rPr>
              <w:t xml:space="preserve">                                                                              </w:t>
            </w:r>
            <w:r>
              <w:rPr>
                <w:rFonts w:cs="Book Antiqua" w:ascii="Book Antiqua" w:hAnsi="Book Antiqua"/>
                <w:b/>
                <w:sz w:val="28"/>
              </w:rPr>
              <w:t>(</w:t>
            </w:r>
            <w:r>
              <w:rPr>
                <w:rFonts w:eastAsia="Symbol" w:cs="Symbol" w:ascii="Symbol" w:hAnsi="Symbol"/>
                <w:b/>
                <w:sz w:val="28"/>
              </w:rPr>
              <w:t></w:t>
            </w:r>
            <w:r>
              <w:rPr>
                <w:rFonts w:cs="Book Antiqua" w:ascii="Book Antiqua" w:hAnsi="Book Antiqua"/>
                <w:b/>
                <w:sz w:val="28"/>
              </w:rPr>
              <w:t>)</w:t>
            </w:r>
          </w:p>
        </w:tc>
      </w:tr>
      <w:tr>
        <w:trPr/>
        <w:tc>
          <w:tcPr>
            <w:tcW w:w="53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i.  Under Rule 6 (1) (a) of Drawback</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Book Antiqua" w:hAnsi="Book Antiqua" w:cs="Book Antiqua"/>
                <w:sz w:val="28"/>
              </w:rPr>
            </w:pPr>
            <w:r>
              <w:rPr>
                <w:rFonts w:cs="Book Antiqua" w:ascii="Book Antiqua" w:hAnsi="Book Antiqua"/>
                <w:sz w:val="28"/>
              </w:rPr>
            </w:r>
          </w:p>
        </w:tc>
      </w:tr>
      <w:tr>
        <w:trPr>
          <w:trHeight w:val="125" w:hRule="atLeast"/>
        </w:trPr>
        <w:tc>
          <w:tcPr>
            <w:tcW w:w="53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ii. Under Rule 7 (1)  of Drawback</w:t>
            </w:r>
          </w:p>
        </w:tc>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Book Antiqua" w:hAnsi="Book Antiqua" w:cs="Book Antiqua"/>
                <w:sz w:val="28"/>
              </w:rPr>
            </w:pPr>
            <w:r>
              <w:rPr>
                <w:rFonts w:cs="Book Antiqua" w:ascii="Book Antiqua" w:hAnsi="Book Antiqua"/>
                <w:sz w:val="28"/>
              </w:rPr>
            </w:r>
          </w:p>
        </w:tc>
      </w:tr>
    </w:tbl>
    <w:p>
      <w:pPr>
        <w:pStyle w:val="Normal"/>
        <w:rPr>
          <w:rFonts w:eastAsia="Batang;바탕"/>
          <w:sz w:val="32"/>
        </w:rPr>
      </w:pPr>
      <w:r>
        <w:rPr>
          <w:rFonts w:eastAsia="Batang;바탕"/>
          <w:sz w:val="32"/>
        </w:rPr>
      </w:r>
    </w:p>
    <w:p>
      <w:pPr>
        <w:pStyle w:val="Normal"/>
        <w:rPr>
          <w:rFonts w:eastAsia="Batang;바탕"/>
          <w:sz w:val="32"/>
        </w:rPr>
      </w:pPr>
      <w:r>
        <w:rPr>
          <w:rFonts w:eastAsia="Batang;바탕"/>
          <w:sz w:val="32"/>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9910"/>
      </w:tblGrid>
      <w:tr>
        <w:trPr>
          <w:cantSplit w:val="true"/>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eastAsia="Batang;바탕"/>
                <w:sz w:val="32"/>
              </w:rPr>
            </w:pPr>
            <w:r>
              <w:rPr>
                <w:rFonts w:eastAsia="Batang;바탕"/>
                <w:sz w:val="32"/>
              </w:rPr>
              <w:t>16.</w:t>
            </w:r>
          </w:p>
        </w:tc>
        <w:tc>
          <w:tcPr>
            <w:tcW w:w="9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rFonts w:eastAsia="Batang;바탕"/>
                <w:sz w:val="32"/>
              </w:rPr>
            </w:pPr>
            <w:r>
              <w:rPr>
                <w:rFonts w:eastAsia="Batang;바탕"/>
                <w:sz w:val="32"/>
              </w:rPr>
              <w:t>Drawback rate or amounts expected (enclose working sheet in support thereof):</w:t>
            </w:r>
          </w:p>
        </w:tc>
      </w:tr>
    </w:tbl>
    <w:p>
      <w:pPr>
        <w:pStyle w:val="PlainText"/>
        <w:numPr>
          <w:ilvl w:val="0"/>
          <w:numId w:val="0"/>
        </w:numPr>
        <w:pBdr>
          <w:bottom w:val="single" w:sz="6" w:space="1" w:color="000000"/>
        </w:pBd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9910"/>
      </w:tblGrid>
      <w:tr>
        <w:trPr>
          <w:cantSplit w:val="true"/>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eastAsia="Batang;바탕"/>
                <w:sz w:val="32"/>
              </w:rPr>
            </w:pPr>
            <w:r>
              <w:rPr>
                <w:rFonts w:eastAsia="Batang;바탕" w:cs="Book Antiqua" w:ascii="Book Antiqua" w:hAnsi="Book Antiqua"/>
                <w:b/>
                <w:sz w:val="28"/>
              </w:rPr>
              <w:t>17.</w:t>
            </w:r>
          </w:p>
        </w:tc>
        <w:tc>
          <w:tcPr>
            <w:tcW w:w="9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eastAsia="Batang;바탕"/>
                <w:sz w:val="32"/>
              </w:rPr>
            </w:pPr>
            <w:r>
              <w:rPr>
                <w:rFonts w:eastAsia="Batang;바탕" w:cs="Book Antiqua" w:ascii="Book Antiqua" w:hAnsi="Book Antiqua"/>
                <w:b/>
                <w:sz w:val="28"/>
              </w:rPr>
              <w:t>In case the application is for fixing of Brand Rate under Rule 7(1) of Drawback Rules, is the rate indicated in Serial No 1 (v)  less than four-fifth of the rate indicated in serial 10 above.</w:t>
            </w:r>
          </w:p>
        </w:tc>
      </w:tr>
    </w:tbl>
    <w:p>
      <w:pPr>
        <w:pStyle w:val="Normal"/>
        <w:rPr>
          <w:rFonts w:eastAsia="Batang;바탕"/>
        </w:rPr>
      </w:pPr>
      <w:r>
        <w:rPr>
          <w:rFonts w:eastAsia="Batang;바탕"/>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9910"/>
      </w:tblGrid>
      <w:tr>
        <w:trPr>
          <w:cantSplit w:val="true"/>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eastAsia="Batang;바탕"/>
                <w:sz w:val="32"/>
              </w:rPr>
            </w:pPr>
            <w:r>
              <w:rPr>
                <w:rFonts w:eastAsia="Times New Roman"/>
                <w:sz w:val="32"/>
              </w:rPr>
              <w:t xml:space="preserve"> </w:t>
            </w:r>
            <w:r>
              <w:rPr>
                <w:rFonts w:eastAsia="Batang;바탕" w:cs="Book Antiqua" w:ascii="Book Antiqua" w:hAnsi="Book Antiqua"/>
                <w:b/>
                <w:sz w:val="28"/>
              </w:rPr>
              <w:t>18.</w:t>
            </w:r>
          </w:p>
        </w:tc>
        <w:tc>
          <w:tcPr>
            <w:tcW w:w="9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eastAsia="Batang;바탕"/>
                <w:sz w:val="32"/>
              </w:rPr>
            </w:pPr>
            <w:r>
              <w:rPr>
                <w:rFonts w:eastAsia="Times New Roman"/>
                <w:sz w:val="32"/>
              </w:rPr>
              <w:t xml:space="preserve"> </w:t>
            </w:r>
            <w:r>
              <w:rPr>
                <w:rFonts w:eastAsia="Batang;바탕" w:cs="Book Antiqua" w:ascii="Book Antiqua" w:hAnsi="Book Antiqua"/>
                <w:b/>
                <w:sz w:val="28"/>
              </w:rPr>
              <w:t>In case the application is for fixing of Brand Rate under Rule 6 of Drawback Rules, is the rate worked out as at serial 10 above more than 1% of FOR value, if so the percentage of Drawback rate expected to FOR value</w:t>
            </w:r>
          </w:p>
        </w:tc>
      </w:tr>
    </w:tbl>
    <w:p>
      <w:pPr>
        <w:pStyle w:val="PlainText"/>
        <w:numPr>
          <w:ilvl w:val="0"/>
          <w:numId w:val="0"/>
        </w:numPr>
        <w:pBdr>
          <w:bottom w:val="single" w:sz="6" w:space="1" w:color="000000"/>
        </w:pBd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9910"/>
      </w:tblGrid>
      <w:tr>
        <w:trPr>
          <w:cantSplit w:val="true"/>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eastAsia="Batang;바탕"/>
                <w:sz w:val="32"/>
              </w:rPr>
            </w:pPr>
            <w:r>
              <w:rPr>
                <w:rFonts w:eastAsia="Batang;바탕" w:cs="Book Antiqua" w:ascii="Book Antiqua" w:hAnsi="Book Antiqua"/>
                <w:b/>
                <w:sz w:val="28"/>
              </w:rPr>
              <w:t>19.</w:t>
            </w:r>
          </w:p>
        </w:tc>
        <w:tc>
          <w:tcPr>
            <w:tcW w:w="9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rFonts w:eastAsia="Batang;바탕"/>
                <w:sz w:val="32"/>
              </w:rPr>
            </w:pPr>
            <w:r>
              <w:rPr>
                <w:rFonts w:eastAsia="Times New Roman"/>
                <w:sz w:val="32"/>
              </w:rPr>
              <w:t xml:space="preserve"> </w:t>
            </w:r>
            <w:r>
              <w:rPr>
                <w:rFonts w:eastAsia="Batang;바탕" w:cs="Book Antiqua" w:ascii="Book Antiqua" w:hAnsi="Book Antiqua"/>
                <w:b/>
                <w:sz w:val="28"/>
              </w:rPr>
              <w:t>Is the FOR value with regard to each item in the Supply Invoice less than the value of all imported materials used in the manufacturing of such goods?</w:t>
            </w:r>
          </w:p>
        </w:tc>
      </w:tr>
    </w:tbl>
    <w:p>
      <w:pPr>
        <w:pStyle w:val="PlainText"/>
        <w:numPr>
          <w:ilvl w:val="0"/>
          <w:numId w:val="0"/>
        </w:numPr>
        <w:pBdr>
          <w:bottom w:val="single" w:sz="6" w:space="1" w:color="000000"/>
        </w:pBd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pBdr>
          <w:bottom w:val="single" w:sz="6" w:space="1" w:color="000000"/>
        </w:pBdr>
        <w:spacing w:lineRule="auto" w:line="360"/>
        <w:ind w:right="29" w:hanging="0"/>
        <w:outlineLvl w:val="0"/>
        <w:rPr>
          <w:rFonts w:eastAsia="Batang;바탕"/>
        </w:rPr>
      </w:pPr>
      <w:r>
        <w:rPr>
          <w:rFonts w:eastAsia="Book Antiqua" w:cs="Book Antiqua" w:ascii="Book Antiqua" w:hAnsi="Book Antiqua"/>
          <w:b/>
          <w:sz w:val="28"/>
        </w:rPr>
        <w:t xml:space="preserve"> </w:t>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9910"/>
      </w:tblGrid>
      <w:tr>
        <w:trPr>
          <w:cantSplit w:val="true"/>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eastAsia="Batang;바탕"/>
                <w:sz w:val="32"/>
              </w:rPr>
            </w:pPr>
            <w:r>
              <w:rPr>
                <w:rFonts w:eastAsia="Batang;바탕" w:cs="Book Antiqua" w:ascii="Book Antiqua" w:hAnsi="Book Antiqua"/>
                <w:b/>
                <w:sz w:val="28"/>
              </w:rPr>
              <w:t>20.</w:t>
            </w:r>
          </w:p>
        </w:tc>
        <w:tc>
          <w:tcPr>
            <w:tcW w:w="9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rFonts w:eastAsia="Batang;바탕"/>
                <w:sz w:val="32"/>
              </w:rPr>
            </w:pPr>
            <w:r>
              <w:rPr>
                <w:rFonts w:eastAsia="Times New Roman"/>
                <w:sz w:val="32"/>
              </w:rPr>
              <w:t xml:space="preserve"> </w:t>
            </w:r>
            <w:r>
              <w:rPr>
                <w:rFonts w:eastAsia="Batang;바탕" w:cs="Book Antiqua" w:ascii="Book Antiqua" w:hAnsi="Book Antiqua"/>
                <w:b/>
                <w:sz w:val="28"/>
              </w:rPr>
              <w:t>If not, what is the percentage of value addition against each entry in the Supply Invoice.</w:t>
            </w:r>
          </w:p>
        </w:tc>
      </w:tr>
    </w:tbl>
    <w:p>
      <w:pPr>
        <w:pStyle w:val="PlainText"/>
        <w:numPr>
          <w:ilvl w:val="0"/>
          <w:numId w:val="0"/>
        </w:numPr>
        <w:pBdr>
          <w:bottom w:val="single" w:sz="6" w:space="1" w:color="000000"/>
        </w:pBd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9910"/>
      </w:tblGrid>
      <w:tr>
        <w:trPr>
          <w:cantSplit w:val="true"/>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ascii="Book Antiqua" w:hAnsi="Book Antiqua" w:eastAsia="Batang;바탕" w:cs="Book Antiqua"/>
                <w:b/>
                <w:b/>
                <w:sz w:val="28"/>
              </w:rPr>
            </w:pPr>
            <w:r>
              <w:rPr>
                <w:rFonts w:eastAsia="Batang;바탕" w:cs="Book Antiqua" w:ascii="Book Antiqua" w:hAnsi="Book Antiqua"/>
                <w:b/>
                <w:sz w:val="28"/>
              </w:rPr>
              <w:t>21.</w:t>
            </w:r>
          </w:p>
          <w:p>
            <w:pPr>
              <w:pStyle w:val="Normal"/>
              <w:rPr>
                <w:rFonts w:ascii="Book Antiqua" w:hAnsi="Book Antiqua" w:eastAsia="Batang;바탕" w:cs="Book Antiqua"/>
                <w:b/>
                <w:b/>
                <w:sz w:val="32"/>
              </w:rPr>
            </w:pPr>
            <w:r>
              <w:rPr>
                <w:rFonts w:eastAsia="Batang;바탕" w:cs="Book Antiqua" w:ascii="Book Antiqua" w:hAnsi="Book Antiqua"/>
                <w:b/>
                <w:sz w:val="32"/>
              </w:rPr>
            </w:r>
          </w:p>
        </w:tc>
        <w:tc>
          <w:tcPr>
            <w:tcW w:w="9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rFonts w:eastAsia="Batang;바탕"/>
                <w:sz w:val="32"/>
              </w:rPr>
            </w:pPr>
            <w:r>
              <w:rPr>
                <w:rFonts w:eastAsia="Times New Roman"/>
                <w:sz w:val="32"/>
              </w:rPr>
              <w:t xml:space="preserve"> </w:t>
            </w:r>
            <w:r>
              <w:rPr>
                <w:rFonts w:eastAsia="Batang;바탕" w:cs="Book Antiqua" w:ascii="Book Antiqua" w:hAnsi="Book Antiqua"/>
                <w:b/>
                <w:sz w:val="28"/>
              </w:rPr>
              <w:t>Brief Process of Manufacture (enclose catalogue/literature etc. of the items of import)</w:t>
            </w:r>
          </w:p>
        </w:tc>
      </w:tr>
    </w:tbl>
    <w:p>
      <w:pPr>
        <w:pStyle w:val="PlainText"/>
        <w:numPr>
          <w:ilvl w:val="0"/>
          <w:numId w:val="0"/>
        </w:numPr>
        <w:pBdr>
          <w:bottom w:val="single" w:sz="6" w:space="1" w:color="000000"/>
        </w:pBd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pBdr>
          <w:bottom w:val="single" w:sz="6" w:space="1" w:color="000000"/>
        </w:pBdr>
        <w:spacing w:lineRule="auto" w:line="360"/>
        <w:ind w:right="29" w:hanging="0"/>
        <w:jc w:val="center"/>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pBdr>
          <w:bottom w:val="single" w:sz="6" w:space="1" w:color="000000"/>
        </w:pBdr>
        <w:spacing w:lineRule="auto" w:line="360"/>
        <w:ind w:right="29" w:hanging="0"/>
        <w:jc w:val="center"/>
        <w:outlineLvl w:val="0"/>
        <w:rPr>
          <w:rFonts w:ascii="Book Antiqua" w:hAnsi="Book Antiqua" w:eastAsia="Batang;바탕" w:cs="Book Antiqua"/>
          <w:b/>
          <w:b/>
          <w:sz w:val="28"/>
        </w:rPr>
      </w:pPr>
      <w:r>
        <w:rPr>
          <w:rFonts w:eastAsia="Batang;바탕" w:cs="Book Antiqua" w:ascii="Book Antiqua" w:hAnsi="Book Antiqua"/>
          <w:b/>
          <w:sz w:val="28"/>
        </w:rPr>
      </w:r>
    </w:p>
    <w:p>
      <w:pPr>
        <w:pStyle w:val="PlainText"/>
        <w:numPr>
          <w:ilvl w:val="0"/>
          <w:numId w:val="0"/>
        </w:numPr>
        <w:pBdr>
          <w:bottom w:val="single" w:sz="6" w:space="1" w:color="000000"/>
        </w:pBdr>
        <w:spacing w:lineRule="auto" w:line="360"/>
        <w:ind w:right="29" w:hanging="0"/>
        <w:jc w:val="center"/>
        <w:outlineLvl w:val="0"/>
        <w:rPr>
          <w:rFonts w:ascii="Book Antiqua" w:hAnsi="Book Antiqua" w:eastAsia="Batang;바탕" w:cs="Book Antiqua"/>
          <w:b/>
          <w:b/>
          <w:sz w:val="38"/>
          <w:u w:val="single"/>
        </w:rPr>
      </w:pPr>
      <w:r>
        <w:rPr>
          <w:rFonts w:eastAsia="Batang;바탕" w:cs="Book Antiqua" w:ascii="Book Antiqua" w:hAnsi="Book Antiqua"/>
          <w:b/>
          <w:sz w:val="38"/>
          <w:u w:val="single"/>
        </w:rPr>
        <w:t>For Refund of Terminal Excise Duty</w:t>
      </w:r>
    </w:p>
    <w:p>
      <w:pPr>
        <w:pStyle w:val="PlainText"/>
        <w:numPr>
          <w:ilvl w:val="0"/>
          <w:numId w:val="0"/>
        </w:numPr>
        <w:pBdr>
          <w:bottom w:val="single" w:sz="6" w:space="1" w:color="000000"/>
        </w:pBdr>
        <w:spacing w:lineRule="auto" w:line="360"/>
        <w:ind w:right="29" w:hanging="0"/>
        <w:outlineLvl w:val="0"/>
        <w:rPr>
          <w:rFonts w:ascii="Book Antiqua" w:hAnsi="Book Antiqua" w:eastAsia="Batang;바탕" w:cs="Book Antiqua"/>
          <w:b/>
          <w:b/>
          <w:sz w:val="28"/>
          <w:u w:val="single"/>
        </w:rPr>
      </w:pPr>
      <w:r>
        <w:rPr>
          <w:rFonts w:eastAsia="Batang;바탕" w:cs="Book Antiqua" w:ascii="Book Antiqua" w:hAnsi="Book Antiqua"/>
          <w:b/>
          <w:sz w:val="28"/>
          <w:u w:val="single"/>
        </w:rPr>
      </w:r>
    </w:p>
    <w:p>
      <w:pPr>
        <w:pStyle w:val="PlainText"/>
        <w:numPr>
          <w:ilvl w:val="0"/>
          <w:numId w:val="0"/>
        </w:numPr>
        <w:pBdr>
          <w:bottom w:val="single" w:sz="6" w:space="1" w:color="000000"/>
        </w:pBd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540"/>
        <w:gridCol w:w="9370"/>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cs="Book Antiqua" w:ascii="Book Antiqua" w:hAnsi="Book Antiqua"/>
                <w:b/>
                <w:sz w:val="28"/>
              </w:rPr>
              <w:t xml:space="preserve">22.  </w:t>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cs="Book Antiqua" w:ascii="Book Antiqua" w:hAnsi="Book Antiqua"/>
                <w:sz w:val="28"/>
              </w:rPr>
              <w:t xml:space="preserve">i.  </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Central Excise Tariff Chapter/Heading in which classified</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c>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cs="Book Antiqua"/>
                <w:sz w:val="28"/>
              </w:rPr>
            </w:pPr>
            <w:r>
              <w:rPr>
                <w:rFonts w:cs="Book Antiqua" w:ascii="Book Antiqua" w:hAnsi="Book Antiqua"/>
                <w:sz w:val="28"/>
              </w:rPr>
              <w:t>ii.</w:t>
            </w:r>
          </w:p>
        </w:tc>
        <w:tc>
          <w:tcPr>
            <w:tcW w:w="9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Book Antiqua" w:hAnsi="Book Antiqua" w:cs="Book Antiqua"/>
                <w:sz w:val="28"/>
              </w:rPr>
            </w:pPr>
            <w:r>
              <w:rPr>
                <w:rFonts w:cs="Book Antiqua" w:ascii="Book Antiqua" w:hAnsi="Book Antiqua"/>
                <w:sz w:val="28"/>
              </w:rPr>
              <w:t>Rate of Central Excise Duty payable on the product supplied</w:t>
            </w:r>
          </w:p>
        </w:tc>
      </w:tr>
    </w:tbl>
    <w:p>
      <w:pPr>
        <w:pStyle w:val="PlainText"/>
        <w:numPr>
          <w:ilvl w:val="0"/>
          <w:numId w:val="0"/>
        </w:numPr>
        <w:pBdr>
          <w:bottom w:val="single" w:sz="6" w:space="1" w:color="000000"/>
        </w:pBd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9910"/>
      </w:tblGrid>
      <w:tr>
        <w:trPr>
          <w:cantSplit w:val="true"/>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Book Antiqua" w:hAnsi="Book Antiqua" w:eastAsia="Batang;바탕" w:cs="Book Antiqua"/>
                <w:b/>
                <w:b/>
                <w:sz w:val="28"/>
              </w:rPr>
            </w:pPr>
            <w:r>
              <w:rPr>
                <w:rFonts w:eastAsia="Batang;바탕" w:cs="Book Antiqua" w:ascii="Book Antiqua" w:hAnsi="Book Antiqua"/>
                <w:b/>
                <w:sz w:val="28"/>
              </w:rPr>
              <w:t>23.</w:t>
            </w:r>
          </w:p>
        </w:tc>
        <w:tc>
          <w:tcPr>
            <w:tcW w:w="9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jc w:val="both"/>
              <w:outlineLvl w:val="0"/>
              <w:rPr>
                <w:rFonts w:ascii="Book Antiqua" w:hAnsi="Book Antiqua" w:eastAsia="Batang;바탕" w:cs="Book Antiqua"/>
                <w:b/>
                <w:b/>
                <w:sz w:val="28"/>
                <w:szCs w:val="28"/>
              </w:rPr>
            </w:pPr>
            <w:r>
              <w:rPr>
                <w:rFonts w:cs="Book Antiqua" w:ascii="Book Antiqua" w:hAnsi="Book Antiqua"/>
                <w:sz w:val="28"/>
                <w:szCs w:val="28"/>
              </w:rPr>
              <w:t>Central excise attested invoices with corresponding ER-1/ER-3 showing amount of  Terminal Excise Duty paid</w:t>
            </w:r>
          </w:p>
        </w:tc>
      </w:tr>
    </w:tbl>
    <w:p>
      <w:pPr>
        <w:pStyle w:val="PlainText"/>
        <w:numPr>
          <w:ilvl w:val="0"/>
          <w:numId w:val="0"/>
        </w:numPr>
        <w:spacing w:lineRule="auto" w:line="360"/>
        <w:ind w:right="29" w:hanging="0"/>
        <w:outlineLvl w:val="0"/>
        <w:rPr>
          <w:rFonts w:ascii="Book Antiqua" w:hAnsi="Book Antiqua" w:eastAsia="Batang;바탕" w:cs="Book Antiqua"/>
          <w:b/>
          <w:b/>
          <w:sz w:val="28"/>
          <w:szCs w:val="16"/>
          <w:u w:val="single"/>
        </w:rPr>
      </w:pPr>
      <w:r>
        <w:rPr>
          <w:rFonts w:eastAsia="Batang;바탕" w:cs="Book Antiqua" w:ascii="Book Antiqua" w:hAnsi="Book Antiqua"/>
          <w:b/>
          <w:sz w:val="28"/>
          <w:szCs w:val="16"/>
          <w:u w:val="single"/>
        </w:rPr>
      </w:r>
    </w:p>
    <w:p>
      <w:pPr>
        <w:pStyle w:val="PlainText"/>
        <w:numPr>
          <w:ilvl w:val="0"/>
          <w:numId w:val="0"/>
        </w:numPr>
        <w:spacing w:lineRule="auto" w:line="360"/>
        <w:ind w:right="29" w:hanging="0"/>
        <w:jc w:val="center"/>
        <w:outlineLvl w:val="0"/>
        <w:rPr>
          <w:rFonts w:ascii="Book Antiqua" w:hAnsi="Book Antiqua" w:eastAsia="Batang;바탕" w:cs="Book Antiqua"/>
          <w:b/>
          <w:b/>
          <w:sz w:val="28"/>
          <w:szCs w:val="16"/>
          <w:u w:val="single"/>
        </w:rPr>
      </w:pPr>
      <w:r>
        <w:rPr>
          <w:rFonts w:eastAsia="Batang;바탕" w:cs="Book Antiqua" w:ascii="Book Antiqua" w:hAnsi="Book Antiqua"/>
          <w:b/>
          <w:sz w:val="28"/>
          <w:szCs w:val="16"/>
          <w:u w:val="single"/>
        </w:rPr>
        <w:t>DECLARATION / UNDERTAKING</w:t>
      </w:r>
    </w:p>
    <w:p>
      <w:pPr>
        <w:pStyle w:val="PlainText"/>
        <w:numPr>
          <w:ilvl w:val="0"/>
          <w:numId w:val="0"/>
        </w:numPr>
        <w:spacing w:lineRule="auto" w:line="360"/>
        <w:ind w:right="29" w:hanging="0"/>
        <w:jc w:val="center"/>
        <w:outlineLvl w:val="0"/>
        <w:rPr>
          <w:rFonts w:ascii="Book Antiqua" w:hAnsi="Book Antiqua" w:eastAsia="Batang;바탕" w:cs="Book Antiqua"/>
          <w:b/>
          <w:b/>
          <w:sz w:val="28"/>
          <w:szCs w:val="16"/>
          <w:u w:val="single"/>
        </w:rPr>
      </w:pPr>
      <w:r>
        <w:rPr>
          <w:rFonts w:eastAsia="Batang;바탕" w:cs="Book Antiqua" w:ascii="Book Antiqua" w:hAnsi="Book Antiqua"/>
          <w:b/>
          <w:sz w:val="28"/>
          <w:szCs w:val="16"/>
          <w:u w:val="single"/>
        </w:rPr>
      </w:r>
    </w:p>
    <w:p>
      <w:pPr>
        <w:pStyle w:val="PlainText"/>
        <w:numPr>
          <w:ilvl w:val="0"/>
          <w:numId w:val="4"/>
        </w:numPr>
        <w:spacing w:lineRule="auto" w:line="360"/>
        <w:ind w:left="540" w:right="29" w:hanging="360"/>
        <w:jc w:val="both"/>
        <w:outlineLvl w:val="0"/>
        <w:rPr>
          <w:rFonts w:ascii="Book Antiqua" w:hAnsi="Book Antiqua" w:eastAsia="Batang;바탕" w:cs="Book Antiqua"/>
          <w:sz w:val="28"/>
        </w:rPr>
      </w:pPr>
      <w:r>
        <w:rPr>
          <w:rFonts w:eastAsia="Batang;바탕" w:cs="Book Antiqua" w:ascii="Book Antiqua" w:hAnsi="Book Antiqua"/>
          <w:sz w:val="28"/>
        </w:rPr>
        <w:t xml:space="preserve">I/We hereby declare that the particulars and the statements made in this application are true and correct to the best of my / our knowledge and belief and nothing has been concealed or held there from. If found incorrect or false, it will render me / us liable for any penal action or other consequences as may be prescribed in law or otherwise warranted.                                                     </w:t>
      </w:r>
    </w:p>
    <w:p>
      <w:pPr>
        <w:pStyle w:val="PlainText"/>
        <w:numPr>
          <w:ilvl w:val="0"/>
          <w:numId w:val="4"/>
        </w:numPr>
        <w:spacing w:lineRule="auto" w:line="360"/>
        <w:ind w:left="540" w:right="29" w:hanging="360"/>
        <w:jc w:val="both"/>
        <w:outlineLvl w:val="0"/>
        <w:rPr>
          <w:rFonts w:ascii="Book Antiqua" w:hAnsi="Book Antiqua" w:eastAsia="Batang;바탕" w:cs="Book Antiqua"/>
          <w:sz w:val="28"/>
        </w:rPr>
      </w:pPr>
      <w:r>
        <w:rPr>
          <w:rFonts w:eastAsia="Batang;바탕" w:cs="Book Antiqua" w:ascii="Book Antiqua" w:hAnsi="Book Antiqua"/>
          <w:sz w:val="28"/>
        </w:rPr>
        <w:t xml:space="preserve">I/We undertake to abide by the provisions of FT(D&amp;R) Act, the Rules and Orders framed there under, the FTP, HBP v1, HBP v2 and the ITC(HS) Classification of Export &amp; Import Items. </w:t>
      </w:r>
    </w:p>
    <w:p>
      <w:pPr>
        <w:pStyle w:val="PlainText"/>
        <w:numPr>
          <w:ilvl w:val="0"/>
          <w:numId w:val="4"/>
        </w:numPr>
        <w:spacing w:lineRule="auto" w:line="360"/>
        <w:ind w:left="540" w:right="29" w:hanging="360"/>
        <w:jc w:val="both"/>
        <w:outlineLvl w:val="0"/>
        <w:rPr>
          <w:rFonts w:ascii="Book Antiqua" w:hAnsi="Book Antiqua" w:eastAsia="Batang;바탕" w:cs="Book Antiqua"/>
          <w:sz w:val="28"/>
        </w:rPr>
      </w:pPr>
      <w:r>
        <w:rPr>
          <w:rFonts w:eastAsia="Batang;바탕" w:cs="Book Antiqua" w:ascii="Book Antiqua" w:hAnsi="Book Antiqua"/>
          <w:sz w:val="28"/>
        </w:rPr>
        <w:t>I / We hereby certify that none of the Proprietor/ Partner(s) / Director(s) / Karta / Trustee of the firm / company, as the case may be, is / are a Proprietor / Partner(s) / Director(s) / Karta / Trustee in any other firm / Company which has come to the adverse notice of DGFT.</w:t>
      </w:r>
    </w:p>
    <w:p>
      <w:pPr>
        <w:pStyle w:val="PlainText"/>
        <w:numPr>
          <w:ilvl w:val="0"/>
          <w:numId w:val="4"/>
        </w:numPr>
        <w:spacing w:lineRule="auto" w:line="360"/>
        <w:ind w:left="540" w:right="29" w:hanging="360"/>
        <w:jc w:val="both"/>
        <w:outlineLvl w:val="0"/>
        <w:rPr>
          <w:rFonts w:ascii="Book Antiqua" w:hAnsi="Book Antiqua" w:eastAsia="Batang;바탕" w:cs="Book Antiqua"/>
          <w:sz w:val="28"/>
        </w:rPr>
      </w:pPr>
      <w:r>
        <w:rPr>
          <w:rFonts w:eastAsia="Batang;바탕" w:cs="Book Antiqua" w:ascii="Book Antiqua" w:hAnsi="Book Antiqua"/>
          <w:sz w:val="28"/>
        </w:rPr>
        <w:t>I/We hereby certify that the Proprietor/Partner(s)/Director(s)/Karta/Trustee, as the case may be, of the firm/company is/are not associated as Proprietor/Partner(s)/Director(s)/Karta/Trustee in any other firm/company which is in the caution list of RBI.</w:t>
      </w:r>
      <w:r>
        <w:rPr>
          <w:rFonts w:eastAsia="Batang;바탕" w:cs="Book Antiqua" w:ascii="Book Antiqua" w:hAnsi="Book Antiqua"/>
          <w:b/>
          <w:sz w:val="28"/>
        </w:rPr>
        <w:t xml:space="preserve"> </w:t>
      </w:r>
    </w:p>
    <w:p>
      <w:pPr>
        <w:pStyle w:val="PlainText"/>
        <w:numPr>
          <w:ilvl w:val="0"/>
          <w:numId w:val="4"/>
        </w:numPr>
        <w:spacing w:lineRule="auto" w:line="360"/>
        <w:ind w:left="540" w:right="29" w:hanging="360"/>
        <w:jc w:val="both"/>
        <w:outlineLvl w:val="0"/>
        <w:rPr>
          <w:rFonts w:ascii="Book Antiqua" w:hAnsi="Book Antiqua" w:eastAsia="Batang;바탕" w:cs="Book Antiqua"/>
          <w:sz w:val="28"/>
        </w:rPr>
      </w:pPr>
      <w:r>
        <w:rPr>
          <w:rFonts w:eastAsia="Batang;바탕" w:cs="Book Antiqua" w:ascii="Book Antiqua" w:hAnsi="Book Antiqua"/>
          <w:sz w:val="28"/>
        </w:rPr>
        <w:t>I/ We hereby declare that I/we have perused the list of SCOMET items as contained in the Appendix 3 to the Schedule 2 of the ITC (HS) Classifications of Export-Import Items, 2004-09 and that the item(s) exported / proposed to be exported does not fall within this list and that I/ We agree to abide by the provisions of the Policy for export of SCOMET items contained in the Foreign Trade Policy, Schedule 2 of ITC (HS) and the HBP v1, irrespective of the scheme under which the item is exported / proposed to be exported (the underlined portion will be deleted in case an application for export license for SCOMET item is being filed).</w:t>
      </w:r>
    </w:p>
    <w:p>
      <w:pPr>
        <w:pStyle w:val="PlainText"/>
        <w:numPr>
          <w:ilvl w:val="0"/>
          <w:numId w:val="4"/>
        </w:numPr>
        <w:spacing w:lineRule="auto" w:line="360"/>
        <w:ind w:left="540" w:right="29" w:hanging="360"/>
        <w:jc w:val="both"/>
        <w:outlineLvl w:val="0"/>
        <w:rPr>
          <w:rFonts w:ascii="Book Antiqua" w:hAnsi="Book Antiqua" w:eastAsia="Batang;바탕" w:cs="Book Antiqua"/>
          <w:sz w:val="28"/>
        </w:rPr>
      </w:pPr>
      <w:r>
        <w:rPr>
          <w:rFonts w:eastAsia="Batang;바탕" w:cs="Book Antiqua" w:ascii="Book Antiqua" w:hAnsi="Book Antiqua"/>
          <w:sz w:val="28"/>
        </w:rPr>
        <w:t>I / We hereby declare that no export proceeds are outstanding beyond the prescribed period as laid down by RBI or such extended period for which RBI permission has been obtained.</w:t>
      </w:r>
    </w:p>
    <w:p>
      <w:pPr>
        <w:pStyle w:val="TextBody"/>
        <w:ind w:left="540" w:hanging="360"/>
        <w:rPr>
          <w:rFonts w:ascii="Book Antiqua" w:hAnsi="Book Antiqua" w:cs="Book Antiqua"/>
          <w:sz w:val="28"/>
        </w:rPr>
      </w:pPr>
      <w:r>
        <w:rPr>
          <w:rFonts w:cs="Book Antiqua" w:ascii="Book Antiqua" w:hAnsi="Book Antiqua"/>
          <w:sz w:val="28"/>
        </w:rPr>
        <w:t>7</w:t>
        <w:tab/>
        <w:t>I/we further declare that I/we shall immediately refund the amount of drawback obtained by us in excess of any amount/rate which may be re-determined by Government as a result of post verification.</w:t>
      </w:r>
    </w:p>
    <w:p>
      <w:pPr>
        <w:pStyle w:val="Normal"/>
        <w:rPr>
          <w:rFonts w:ascii="Book Antiqua" w:hAnsi="Book Antiqua" w:eastAsia="Batang;바탕" w:cs="Book Antiqua"/>
          <w:bCs/>
          <w:sz w:val="28"/>
        </w:rPr>
      </w:pPr>
      <w:r>
        <w:rPr>
          <w:rFonts w:eastAsia="Batang;바탕" w:cs="Book Antiqua" w:ascii="Book Antiqua" w:hAnsi="Book Antiqua"/>
          <w:bCs/>
          <w:sz w:val="28"/>
        </w:rPr>
        <w:t>.</w:t>
      </w:r>
    </w:p>
    <w:p>
      <w:pPr>
        <w:pStyle w:val="PlainText"/>
        <w:numPr>
          <w:ilvl w:val="0"/>
          <w:numId w:val="2"/>
        </w:numPr>
        <w:spacing w:lineRule="auto" w:line="360"/>
        <w:ind w:left="540" w:right="29" w:hanging="360"/>
        <w:jc w:val="both"/>
        <w:outlineLvl w:val="0"/>
        <w:rPr>
          <w:rFonts w:ascii="Book Antiqua" w:hAnsi="Book Antiqua" w:eastAsia="Batang;바탕" w:cs="Book Antiqua"/>
          <w:sz w:val="28"/>
        </w:rPr>
      </w:pPr>
      <w:r>
        <w:rPr>
          <w:rFonts w:eastAsia="Batang;바탕" w:cs="Book Antiqua" w:ascii="Book Antiqua" w:hAnsi="Book Antiqua"/>
          <w:bCs/>
          <w:sz w:val="28"/>
        </w:rPr>
        <w:t>I/we further declare that the goods supplied are not excisable/Goods are excisable but CENVAT/rebate facility is not available to the recipient of goods</w:t>
      </w:r>
    </w:p>
    <w:p>
      <w:pPr>
        <w:pStyle w:val="PlainText"/>
        <w:spacing w:lineRule="auto" w:line="360"/>
        <w:ind w:left="540" w:right="29" w:hanging="360"/>
        <w:jc w:val="both"/>
        <w:rPr/>
      </w:pPr>
      <w:r>
        <w:rPr>
          <w:rFonts w:eastAsia="Batang;바탕" w:cs="Book Antiqua" w:ascii="Book Antiqua" w:hAnsi="Book Antiqua"/>
          <w:b/>
          <w:sz w:val="28"/>
        </w:rPr>
        <w:t>9</w:t>
        <w:tab/>
      </w:r>
      <w:r>
        <w:rPr>
          <w:rFonts w:eastAsia="Batang;바탕" w:cs="Book Antiqua" w:ascii="Book Antiqua" w:hAnsi="Book Antiqua"/>
          <w:bCs/>
          <w:sz w:val="28"/>
        </w:rPr>
        <w:t>I hereby certify that I am authorised to verify and sign this declaration as per Paragraph 9.9 of the FTP.</w:t>
      </w:r>
    </w:p>
    <w:p>
      <w:pPr>
        <w:pStyle w:val="PlainText"/>
        <w:spacing w:lineRule="auto" w:line="360"/>
        <w:ind w:left="720" w:right="29" w:hanging="540"/>
        <w:jc w:val="both"/>
        <w:rPr>
          <w:rFonts w:ascii="Book Antiqua" w:hAnsi="Book Antiqua" w:eastAsia="Batang;바탕" w:cs="Book Antiqua"/>
          <w:bCs/>
          <w:sz w:val="28"/>
        </w:rPr>
      </w:pPr>
      <w:r>
        <w:rPr>
          <w:rFonts w:eastAsia="Batang;바탕" w:cs="Book Antiqua" w:ascii="Book Antiqua" w:hAnsi="Book Antiqua"/>
          <w:bCs/>
          <w:sz w:val="28"/>
        </w:rPr>
      </w:r>
    </w:p>
    <w:p>
      <w:pPr>
        <w:pStyle w:val="PlainText"/>
        <w:spacing w:lineRule="auto" w:line="360"/>
        <w:ind w:left="720" w:right="29" w:hanging="540"/>
        <w:jc w:val="both"/>
        <w:rPr>
          <w:rFonts w:ascii="Book Antiqua" w:hAnsi="Book Antiqua" w:eastAsia="Batang;바탕" w:cs="Book Antiqua"/>
          <w:bCs/>
          <w:sz w:val="28"/>
        </w:rPr>
      </w:pPr>
      <w:r>
        <w:rPr>
          <w:rFonts w:eastAsia="Book Antiqua" w:cs="Book Antiqua" w:ascii="Book Antiqua" w:hAnsi="Book Antiqua"/>
          <w:sz w:val="28"/>
        </w:rPr>
        <w:t xml:space="preserve">                                                                                                                                                </w:t>
      </w:r>
    </w:p>
    <w:p>
      <w:pPr>
        <w:pStyle w:val="Normal"/>
        <w:spacing w:lineRule="auto" w:line="360"/>
        <w:ind w:left="180" w:right="29" w:hanging="0"/>
        <w:rPr>
          <w:rFonts w:ascii="Book Antiqua" w:hAnsi="Book Antiqua" w:eastAsia="Batang;바탕" w:cs="Book Antiqua"/>
          <w:bCs/>
          <w:sz w:val="28"/>
        </w:rPr>
      </w:pPr>
      <w:r>
        <w:rPr>
          <w:rFonts w:eastAsia="Batang;바탕" w:cs="Book Antiqua" w:ascii="Book Antiqua" w:hAnsi="Book Antiqua"/>
          <w:bCs/>
          <w:sz w:val="28"/>
        </w:rPr>
        <w:t>Signature of the Applicant</w:t>
        <w:tab/>
        <w:tab/>
        <w:tab/>
        <w:tab/>
        <w:t xml:space="preserve">                      Place</w:t>
      </w:r>
    </w:p>
    <w:p>
      <w:pPr>
        <w:pStyle w:val="Normal"/>
        <w:spacing w:lineRule="auto" w:line="360"/>
        <w:ind w:right="29" w:firstLine="180"/>
        <w:rPr>
          <w:rFonts w:ascii="Book Antiqua" w:hAnsi="Book Antiqua" w:eastAsia="Batang;바탕" w:cs="Book Antiqua"/>
          <w:bCs/>
          <w:sz w:val="28"/>
        </w:rPr>
      </w:pPr>
      <w:r>
        <w:rPr>
          <w:rFonts w:eastAsia="Batang;바탕" w:cs="Book Antiqua" w:ascii="Book Antiqua" w:hAnsi="Book Antiqua"/>
          <w:bCs/>
          <w:sz w:val="28"/>
        </w:rPr>
        <w:t>Name</w:t>
        <w:tab/>
        <w:tab/>
        <w:tab/>
        <w:tab/>
        <w:tab/>
        <w:tab/>
        <w:tab/>
        <w:tab/>
        <w:tab/>
        <w:t>Date</w:t>
        <w:tab/>
      </w:r>
    </w:p>
    <w:p>
      <w:pPr>
        <w:pStyle w:val="Normal"/>
        <w:spacing w:lineRule="auto" w:line="360"/>
        <w:ind w:right="29" w:firstLine="180"/>
        <w:rPr>
          <w:rFonts w:ascii="Book Antiqua" w:hAnsi="Book Antiqua" w:eastAsia="Batang;바탕" w:cs="Book Antiqua"/>
          <w:bCs/>
          <w:sz w:val="28"/>
        </w:rPr>
      </w:pPr>
      <w:r>
        <w:rPr>
          <w:rFonts w:eastAsia="Batang;바탕" w:cs="Book Antiqua" w:ascii="Book Antiqua" w:hAnsi="Book Antiqua"/>
          <w:bCs/>
          <w:sz w:val="28"/>
        </w:rPr>
        <w:t>Designation</w:t>
      </w:r>
    </w:p>
    <w:p>
      <w:pPr>
        <w:pStyle w:val="Normal"/>
        <w:spacing w:lineRule="auto" w:line="360"/>
        <w:ind w:right="29" w:firstLine="180"/>
        <w:rPr>
          <w:rFonts w:ascii="Book Antiqua" w:hAnsi="Book Antiqua" w:eastAsia="Batang;바탕" w:cs="Book Antiqua"/>
          <w:bCs/>
          <w:sz w:val="28"/>
        </w:rPr>
      </w:pPr>
      <w:r>
        <w:rPr>
          <w:rFonts w:eastAsia="Batang;바탕" w:cs="Book Antiqua" w:ascii="Book Antiqua" w:hAnsi="Book Antiqua"/>
          <w:bCs/>
          <w:sz w:val="28"/>
        </w:rPr>
        <w:t>Official Address</w:t>
      </w:r>
    </w:p>
    <w:p>
      <w:pPr>
        <w:pStyle w:val="Normal"/>
        <w:spacing w:lineRule="auto" w:line="360"/>
        <w:ind w:right="29" w:firstLine="180"/>
        <w:rPr>
          <w:rFonts w:ascii="Book Antiqua" w:hAnsi="Book Antiqua" w:eastAsia="Batang;바탕" w:cs="Book Antiqua"/>
          <w:bCs/>
          <w:sz w:val="28"/>
        </w:rPr>
      </w:pPr>
      <w:r>
        <w:rPr>
          <w:rFonts w:eastAsia="Batang;바탕" w:cs="Book Antiqua" w:ascii="Book Antiqua" w:hAnsi="Book Antiqua"/>
          <w:bCs/>
          <w:sz w:val="28"/>
        </w:rPr>
        <w:t>Telephone</w:t>
      </w:r>
    </w:p>
    <w:p>
      <w:pPr>
        <w:pStyle w:val="Normal"/>
        <w:spacing w:lineRule="auto" w:line="360"/>
        <w:ind w:right="29" w:firstLine="180"/>
        <w:rPr>
          <w:rFonts w:ascii="Book Antiqua" w:hAnsi="Book Antiqua" w:eastAsia="Batang;바탕" w:cs="Book Antiqua"/>
          <w:bCs/>
          <w:sz w:val="28"/>
        </w:rPr>
      </w:pPr>
      <w:r>
        <w:rPr>
          <w:rFonts w:eastAsia="Batang;바탕" w:cs="Book Antiqua" w:ascii="Book Antiqua" w:hAnsi="Book Antiqua"/>
          <w:bCs/>
          <w:sz w:val="28"/>
        </w:rPr>
        <w:t>Residential Address</w:t>
      </w:r>
    </w:p>
    <w:p>
      <w:pPr>
        <w:pStyle w:val="Normal"/>
        <w:spacing w:lineRule="auto" w:line="360"/>
        <w:ind w:right="29" w:firstLine="180"/>
        <w:rPr>
          <w:rFonts w:ascii="Book Antiqua" w:hAnsi="Book Antiqua" w:eastAsia="Batang;바탕" w:cs="Book Antiqua"/>
          <w:bCs/>
          <w:sz w:val="28"/>
        </w:rPr>
      </w:pPr>
      <w:r>
        <w:rPr>
          <w:rFonts w:eastAsia="Batang;바탕" w:cs="Book Antiqua" w:ascii="Book Antiqua" w:hAnsi="Book Antiqua"/>
          <w:bCs/>
          <w:sz w:val="28"/>
        </w:rPr>
        <w:t>Email Address</w:t>
      </w:r>
    </w:p>
    <w:p>
      <w:pPr>
        <w:pStyle w:val="PlainText"/>
        <w:spacing w:lineRule="auto" w:line="360"/>
        <w:ind w:right="29" w:hanging="0"/>
        <w:rPr>
          <w:rFonts w:ascii="Book Antiqua" w:hAnsi="Book Antiqua" w:eastAsia="Batang;바탕" w:cs="Book Antiqua"/>
          <w:bCs/>
          <w:sz w:val="28"/>
        </w:rPr>
      </w:pPr>
      <w:r>
        <w:rPr>
          <w:rFonts w:eastAsia="Batang;바탕" w:cs="Book Antiqua" w:ascii="Book Antiqua" w:hAnsi="Book Antiqua"/>
          <w:bCs/>
          <w:sz w:val="28"/>
        </w:rPr>
      </w:r>
    </w:p>
    <w:p>
      <w:pPr>
        <w:pStyle w:val="PlainText"/>
        <w:spacing w:lineRule="auto" w:line="360"/>
        <w:ind w:left="420" w:right="29" w:hanging="0"/>
        <w:jc w:val="center"/>
        <w:rPr>
          <w:rFonts w:ascii="Book Antiqua" w:hAnsi="Book Antiqua" w:eastAsia="Batang;바탕" w:cs="Book Antiqua"/>
          <w:b/>
          <w:b/>
          <w:sz w:val="28"/>
          <w:u w:val="single"/>
        </w:rPr>
      </w:pPr>
      <w:r>
        <w:rPr>
          <w:rFonts w:eastAsia="Batang;바탕" w:cs="Book Antiqua" w:ascii="Book Antiqua" w:hAnsi="Book Antiqua"/>
          <w:b/>
          <w:sz w:val="28"/>
          <w:u w:val="single"/>
        </w:rPr>
        <w:t>GUIDELINES FOR APPLICANTS</w:t>
      </w:r>
    </w:p>
    <w:p>
      <w:pPr>
        <w:pStyle w:val="PlainText"/>
        <w:spacing w:lineRule="auto" w:line="360"/>
        <w:ind w:left="720" w:right="29" w:hanging="360"/>
        <w:rPr>
          <w:rFonts w:ascii="Book Antiqua" w:hAnsi="Book Antiqua" w:eastAsia="Batang;바탕" w:cs="Book Antiqua"/>
          <w:b/>
          <w:b/>
          <w:sz w:val="28"/>
          <w:u w:val="single"/>
        </w:rPr>
      </w:pPr>
      <w:r>
        <w:rPr>
          <w:rFonts w:eastAsia="Batang;바탕" w:cs="Book Antiqua" w:ascii="Book Antiqua" w:hAnsi="Book Antiqua"/>
          <w:b/>
          <w:sz w:val="28"/>
          <w:u w:val="single"/>
        </w:rPr>
      </w:r>
    </w:p>
    <w:p>
      <w:pPr>
        <w:pStyle w:val="PlainText"/>
        <w:spacing w:lineRule="auto" w:line="360"/>
        <w:ind w:left="720" w:right="29" w:hanging="360"/>
        <w:rPr/>
      </w:pPr>
      <w:r>
        <w:rPr>
          <w:rFonts w:eastAsia="Batang;바탕" w:cs="Book Antiqua" w:ascii="Book Antiqua" w:hAnsi="Book Antiqua"/>
          <w:b/>
          <w:sz w:val="28"/>
        </w:rPr>
        <w:tab/>
      </w:r>
      <w:r>
        <w:rPr>
          <w:rFonts w:eastAsia="Batang;바탕" w:cs="Book Antiqua" w:ascii="Book Antiqua" w:hAnsi="Book Antiqua"/>
          <w:b/>
          <w:sz w:val="28"/>
          <w:u w:val="single"/>
        </w:rPr>
        <w:t>For Duty Drawback on All Industry Rates/Fixation of Drawback Rates/Refund of Terminal Excise Duty</w:t>
      </w:r>
    </w:p>
    <w:p>
      <w:pPr>
        <w:pStyle w:val="PlainText"/>
        <w:spacing w:lineRule="auto" w:line="360"/>
        <w:ind w:right="29" w:firstLine="180"/>
        <w:rPr>
          <w:rFonts w:ascii="Book Antiqua" w:hAnsi="Book Antiqua" w:eastAsia="Batang;바탕" w:cs="Book Antiqua"/>
          <w:b/>
          <w:b/>
          <w:sz w:val="28"/>
          <w:u w:val="single"/>
        </w:rPr>
      </w:pPr>
      <w:r>
        <w:rPr>
          <w:rFonts w:eastAsia="Batang;바탕" w:cs="Book Antiqua" w:ascii="Book Antiqua" w:hAnsi="Book Antiqua"/>
          <w:b/>
          <w:sz w:val="28"/>
          <w:u w:val="single"/>
        </w:rPr>
      </w:r>
    </w:p>
    <w:p>
      <w:pPr>
        <w:pStyle w:val="PlainText"/>
        <w:numPr>
          <w:ilvl w:val="0"/>
          <w:numId w:val="0"/>
        </w:numPr>
        <w:spacing w:lineRule="auto" w:line="360"/>
        <w:ind w:left="1080" w:right="29" w:hanging="360"/>
        <w:jc w:val="both"/>
        <w:outlineLvl w:val="0"/>
        <w:rPr/>
      </w:pPr>
      <w:r>
        <w:rPr>
          <w:rFonts w:eastAsia="Batang;바탕" w:cs="Book Antiqua" w:ascii="Book Antiqua" w:hAnsi="Book Antiqua"/>
          <w:b/>
          <w:sz w:val="28"/>
        </w:rPr>
        <w:t>1.</w:t>
      </w:r>
      <w:r>
        <w:rPr>
          <w:rFonts w:eastAsia="Batang;바탕" w:cs="Book Antiqua" w:ascii="Book Antiqua" w:hAnsi="Book Antiqua"/>
          <w:sz w:val="28"/>
        </w:rPr>
        <w:tab/>
        <w:t>Bank Receipt (in duplicate)/Demand Draft/EFT details evidencing payment of application fee in terms of Appendix 21A.</w:t>
      </w:r>
    </w:p>
    <w:p>
      <w:pPr>
        <w:pStyle w:val="PlainText"/>
        <w:spacing w:lineRule="auto" w:line="360"/>
        <w:ind w:left="1080" w:right="29" w:hanging="360"/>
        <w:jc w:val="both"/>
        <w:rPr/>
      </w:pPr>
      <w:r>
        <w:rPr>
          <w:rFonts w:eastAsia="Batang;바탕" w:cs="Book Antiqua" w:ascii="Book Antiqua" w:hAnsi="Book Antiqua"/>
          <w:b/>
          <w:sz w:val="28"/>
        </w:rPr>
        <w:t>2.</w:t>
        <w:tab/>
        <w:t>In case of Refund of Terminal Excise Duty/Duty Drawback</w:t>
      </w:r>
      <w:r>
        <w:rPr>
          <w:rFonts w:eastAsia="PMingLiU;新細明體" w:cs="Book Antiqua" w:ascii="Book Antiqua" w:hAnsi="Book Antiqua"/>
          <w:sz w:val="28"/>
        </w:rPr>
        <w:t xml:space="preserve">                    </w:t>
      </w:r>
    </w:p>
    <w:p>
      <w:pPr>
        <w:pStyle w:val="PlainText"/>
        <w:spacing w:lineRule="auto" w:line="360"/>
        <w:ind w:left="1440" w:right="29" w:hanging="360"/>
        <w:jc w:val="both"/>
        <w:rPr>
          <w:rFonts w:ascii="Book Antiqua" w:hAnsi="Book Antiqua" w:eastAsia="PMingLiU;新細明體" w:cs="Book Antiqua"/>
          <w:sz w:val="28"/>
        </w:rPr>
      </w:pPr>
      <w:r>
        <w:rPr>
          <w:rFonts w:eastAsia="PMingLiU;新細明體" w:cs="Book Antiqua" w:ascii="Book Antiqua" w:hAnsi="Book Antiqua"/>
          <w:b/>
          <w:bCs/>
          <w:sz w:val="28"/>
        </w:rPr>
        <w:t>a</w:t>
      </w:r>
      <w:r>
        <w:rPr>
          <w:rFonts w:eastAsia="PMingLiU;新細明體" w:cs="Book Antiqua" w:ascii="Book Antiqua" w:hAnsi="Book Antiqua"/>
          <w:sz w:val="28"/>
        </w:rPr>
        <w:t>.</w:t>
        <w:tab/>
      </w:r>
      <w:r>
        <w:rPr>
          <w:rFonts w:cs="Book Antiqua" w:ascii="Book Antiqua" w:hAnsi="Book Antiqua"/>
          <w:sz w:val="28"/>
          <w:szCs w:val="28"/>
        </w:rPr>
        <w:t>Supply invoices certified by  Central excise.  In case of 100% EOUs/STP/EHTP units, complete ARE-3/supply invoice certified by the bond officer is to be furnished.</w:t>
      </w:r>
    </w:p>
    <w:p>
      <w:pPr>
        <w:pStyle w:val="PlainText"/>
        <w:spacing w:lineRule="auto" w:line="360"/>
        <w:ind w:left="1440" w:right="29" w:hanging="360"/>
        <w:jc w:val="both"/>
        <w:rPr/>
      </w:pPr>
      <w:r>
        <w:rPr>
          <w:rFonts w:eastAsia="PMingLiU;新細明體" w:cs="Book Antiqua" w:ascii="Book Antiqua" w:hAnsi="Book Antiqua"/>
          <w:b/>
          <w:sz w:val="28"/>
        </w:rPr>
        <w:t>b.</w:t>
        <w:tab/>
      </w:r>
      <w:r>
        <w:rPr>
          <w:rFonts w:eastAsia="PMingLiU;新細明體" w:cs="Book Antiqua" w:ascii="Book Antiqua" w:hAnsi="Book Antiqua"/>
          <w:sz w:val="28"/>
        </w:rPr>
        <w:t xml:space="preserve">Payment certificate issued by the Project Authority as per Appendix 22C. For supply to EOU units the certificate to be given regarding receipt of payment through normal banking channel in the form given in Appendix- 22B. However, in respect of supplies under paragraph 8.2 (d), (e), (f), (g) and (j), wherever eligible for refund of TED, if the applicant is not able to furnish payment certificate, he may alternatively furnish the copies of the excise invoices showing the receipt of the material by the Project Authority duly countersigned by the authorised person for this purpose as given in note (3) of Appendix–27, in lieu of payment certificate. </w:t>
      </w:r>
    </w:p>
    <w:p>
      <w:pPr>
        <w:pStyle w:val="PlainText"/>
        <w:spacing w:lineRule="auto" w:line="360"/>
        <w:ind w:left="1440" w:right="29" w:hanging="360"/>
        <w:jc w:val="both"/>
        <w:rPr/>
      </w:pPr>
      <w:r>
        <w:rPr>
          <w:rFonts w:eastAsia="PMingLiU;新細明體" w:cs="Book Antiqua" w:ascii="Book Antiqua" w:hAnsi="Book Antiqua"/>
          <w:b/>
          <w:sz w:val="28"/>
        </w:rPr>
        <w:t>c.</w:t>
        <w:tab/>
      </w:r>
      <w:r>
        <w:rPr>
          <w:rFonts w:eastAsia="PMingLiU;新細明體" w:cs="Book Antiqua" w:ascii="Book Antiqua" w:hAnsi="Book Antiqua"/>
          <w:sz w:val="28"/>
        </w:rPr>
        <w:t>Photocopy of complete A.R.O./Back to Back LC</w:t>
      </w:r>
    </w:p>
    <w:p>
      <w:pPr>
        <w:pStyle w:val="PlainText"/>
        <w:spacing w:lineRule="auto" w:line="360"/>
        <w:ind w:left="1440" w:right="29" w:hanging="360"/>
        <w:jc w:val="both"/>
        <w:rPr/>
      </w:pPr>
      <w:r>
        <w:rPr>
          <w:rFonts w:eastAsia="PMingLiU;新細明體" w:cs="Book Antiqua" w:ascii="Book Antiqua" w:hAnsi="Book Antiqua"/>
          <w:b/>
          <w:sz w:val="28"/>
        </w:rPr>
        <w:t>d.</w:t>
        <w:tab/>
      </w:r>
      <w:r>
        <w:rPr>
          <w:rFonts w:eastAsia="PMingLiU;新細明體" w:cs="Book Antiqua" w:ascii="Book Antiqua" w:hAnsi="Book Antiqua"/>
          <w:sz w:val="28"/>
        </w:rPr>
        <w:t>Photocopy of the purchase order/L.O.I/contract (self certified).</w:t>
      </w:r>
    </w:p>
    <w:p>
      <w:pPr>
        <w:pStyle w:val="PlainText"/>
        <w:spacing w:lineRule="auto" w:line="360"/>
        <w:ind w:left="1440" w:right="29" w:hanging="360"/>
        <w:jc w:val="both"/>
        <w:rPr>
          <w:rFonts w:ascii="Book Antiqua" w:hAnsi="Book Antiqua" w:eastAsia="PMingLiU;新細明體" w:cs="Book Antiqua"/>
          <w:sz w:val="28"/>
        </w:rPr>
      </w:pPr>
      <w:r>
        <w:rPr>
          <w:rFonts w:eastAsia="PMingLiU;新細明體" w:cs="Book Antiqua" w:ascii="Book Antiqua" w:hAnsi="Book Antiqua"/>
          <w:b/>
          <w:sz w:val="28"/>
        </w:rPr>
        <w:t>e.</w:t>
        <w:tab/>
      </w:r>
      <w:r>
        <w:rPr>
          <w:rFonts w:cs="Book Antiqua" w:ascii="Book Antiqua" w:hAnsi="Book Antiqua"/>
          <w:sz w:val="28"/>
          <w:szCs w:val="28"/>
        </w:rPr>
        <w:t>Original input  stage invoices with corresponding  ER-1/ER-3 duly certified by Central excise authorities  showing  the Terminal excise duty paid.</w:t>
      </w:r>
    </w:p>
    <w:p>
      <w:pPr>
        <w:pStyle w:val="PlainText"/>
        <w:spacing w:lineRule="auto" w:line="360"/>
        <w:ind w:left="1440" w:right="29" w:hanging="360"/>
        <w:jc w:val="both"/>
        <w:rPr/>
      </w:pPr>
      <w:r>
        <w:rPr>
          <w:rFonts w:eastAsia="PMingLiU;新細明體" w:cs="Book Antiqua" w:ascii="Book Antiqua" w:hAnsi="Book Antiqua"/>
          <w:b/>
          <w:sz w:val="28"/>
        </w:rPr>
        <w:t>f.</w:t>
        <w:tab/>
      </w:r>
      <w:r>
        <w:rPr>
          <w:rFonts w:eastAsia="PMingLiU;新細明體" w:cs="Book Antiqua" w:ascii="Book Antiqua" w:hAnsi="Book Antiqua"/>
          <w:sz w:val="28"/>
        </w:rPr>
        <w:t>In respect of supplies under paragraph 8.2(d), (e) (f) (g) and (j), the applicant shall furnish a copy of the project authority certificate as given in Appendix-27.</w:t>
      </w:r>
    </w:p>
    <w:p>
      <w:pPr>
        <w:pStyle w:val="PlainText"/>
        <w:spacing w:lineRule="auto" w:line="360"/>
        <w:ind w:left="1440" w:right="29" w:hanging="360"/>
        <w:jc w:val="both"/>
        <w:rPr>
          <w:rFonts w:ascii="Book Antiqua" w:hAnsi="Book Antiqua" w:eastAsia="PMingLiU;新細明體" w:cs="Book Antiqua"/>
          <w:sz w:val="28"/>
        </w:rPr>
      </w:pPr>
      <w:r>
        <w:rPr>
          <w:rFonts w:eastAsia="PMingLiU;新細明體" w:cs="Book Antiqua" w:ascii="Book Antiqua" w:hAnsi="Book Antiqua"/>
          <w:sz w:val="28"/>
        </w:rPr>
      </w:r>
    </w:p>
    <w:p>
      <w:pPr>
        <w:pStyle w:val="PlainText"/>
        <w:spacing w:lineRule="auto" w:line="360"/>
        <w:ind w:left="1080" w:right="29" w:hanging="360"/>
        <w:jc w:val="both"/>
        <w:rPr>
          <w:rFonts w:ascii="Book Antiqua" w:hAnsi="Book Antiqua" w:eastAsia="PMingLiU;新細明體" w:cs="Book Antiqua"/>
          <w:b/>
          <w:b/>
          <w:sz w:val="28"/>
        </w:rPr>
      </w:pPr>
      <w:r>
        <w:rPr>
          <w:rFonts w:eastAsia="PMingLiU;新細明體" w:cs="Book Antiqua" w:ascii="Book Antiqua" w:hAnsi="Book Antiqua"/>
          <w:b/>
          <w:sz w:val="28"/>
        </w:rPr>
        <w:t>3.</w:t>
        <w:tab/>
        <w:t>Additional documents to be submitted wherever brand rate of duty drawback is being claimed:</w:t>
      </w:r>
    </w:p>
    <w:p>
      <w:pPr>
        <w:pStyle w:val="PlainText"/>
        <w:spacing w:lineRule="auto" w:line="360"/>
        <w:ind w:left="720" w:right="29" w:firstLine="360"/>
        <w:jc w:val="both"/>
        <w:rPr/>
      </w:pPr>
      <w:r>
        <w:rPr>
          <w:rFonts w:eastAsia="PMingLiU;新細明體" w:cs="Book Antiqua" w:ascii="Book Antiqua" w:hAnsi="Book Antiqua"/>
          <w:b/>
          <w:sz w:val="28"/>
        </w:rPr>
        <w:t>a.</w:t>
        <w:tab/>
      </w:r>
      <w:r>
        <w:rPr>
          <w:rFonts w:eastAsia="PMingLiU;新細明體" w:cs="Book Antiqua" w:ascii="Book Antiqua" w:hAnsi="Book Antiqua"/>
          <w:sz w:val="28"/>
        </w:rPr>
        <w:t>DBK I duly certified by a Chartered Engineer in the format given in Appendix 35</w:t>
      </w:r>
    </w:p>
    <w:p>
      <w:pPr>
        <w:pStyle w:val="PlainText"/>
        <w:spacing w:lineRule="auto" w:line="360"/>
        <w:ind w:left="1440" w:right="29" w:hanging="360"/>
        <w:jc w:val="both"/>
        <w:rPr>
          <w:rFonts w:ascii="Book Antiqua" w:hAnsi="Book Antiqua" w:eastAsia="PMingLiU;新細明體" w:cs="Book Antiqua"/>
          <w:sz w:val="28"/>
        </w:rPr>
      </w:pPr>
      <w:r>
        <w:rPr>
          <w:rFonts w:eastAsia="PMingLiU;新細明體" w:cs="Book Antiqua" w:ascii="Book Antiqua" w:hAnsi="Book Antiqua"/>
          <w:sz w:val="28"/>
        </w:rPr>
        <w:t>b.</w:t>
        <w:tab/>
        <w:t xml:space="preserve">DBK II, IIA, III &amp; III-A, duly certified by a Chartered Accountant along with self certified non-availment of CENVAT credit </w:t>
      </w:r>
    </w:p>
    <w:p>
      <w:pPr>
        <w:pStyle w:val="PlainText"/>
        <w:spacing w:lineRule="auto" w:line="360"/>
        <w:ind w:left="1440" w:right="29" w:hanging="360"/>
        <w:jc w:val="both"/>
        <w:rPr>
          <w:rFonts w:ascii="Book Antiqua" w:hAnsi="Book Antiqua" w:eastAsia="PMingLiU;新細明體" w:cs="Book Antiqua"/>
          <w:sz w:val="28"/>
        </w:rPr>
      </w:pPr>
      <w:r>
        <w:rPr>
          <w:rFonts w:eastAsia="PMingLiU;新細明體" w:cs="Book Antiqua" w:ascii="Book Antiqua" w:hAnsi="Book Antiqua"/>
          <w:sz w:val="28"/>
        </w:rPr>
        <w:t>c.</w:t>
        <w:tab/>
        <w:t>Photocopies of Bill of Entries along with relevant Import Invoices.</w:t>
      </w:r>
    </w:p>
    <w:p>
      <w:pPr>
        <w:pStyle w:val="Normal"/>
        <w:ind w:left="720" w:firstLine="360"/>
        <w:jc w:val="both"/>
        <w:rPr>
          <w:rFonts w:ascii="Book Antiqua" w:hAnsi="Book Antiqua" w:cs="Book Antiqua"/>
          <w:sz w:val="28"/>
          <w:szCs w:val="28"/>
        </w:rPr>
      </w:pPr>
      <w:r>
        <w:rPr>
          <w:rFonts w:eastAsia="PMingLiU;新細明體" w:cs="Book Antiqua" w:ascii="Book Antiqua" w:hAnsi="Book Antiqua"/>
          <w:sz w:val="28"/>
        </w:rPr>
        <w:t>d.</w:t>
        <w:tab/>
      </w:r>
      <w:r>
        <w:rPr>
          <w:rFonts w:cs="Book Antiqua" w:ascii="Book Antiqua" w:hAnsi="Book Antiqua"/>
          <w:sz w:val="28"/>
          <w:szCs w:val="28"/>
        </w:rPr>
        <w:t>Original input invoices with corresponding  ER-1/ER-3 duly certified by        Central excise authorities showing payments of excise duty in support of the details shown in DBK-III and DBK-IIIA in the format given in  Appendix 35.</w:t>
      </w:r>
    </w:p>
    <w:p>
      <w:pPr>
        <w:pStyle w:val="PlainText"/>
        <w:spacing w:lineRule="auto" w:line="360"/>
        <w:ind w:left="1440" w:right="29" w:hanging="360"/>
        <w:jc w:val="both"/>
        <w:rPr>
          <w:rFonts w:ascii="Book Antiqua" w:hAnsi="Book Antiqua" w:eastAsia="PMingLiU;新細明體" w:cs="Book Antiqua"/>
          <w:sz w:val="28"/>
          <w:szCs w:val="28"/>
        </w:rPr>
      </w:pPr>
      <w:r>
        <w:rPr>
          <w:rFonts w:eastAsia="PMingLiU;新細明體" w:cs="Book Antiqua" w:ascii="Book Antiqua" w:hAnsi="Book Antiqua"/>
          <w:sz w:val="28"/>
          <w:szCs w:val="28"/>
        </w:rPr>
      </w:r>
    </w:p>
    <w:p>
      <w:pPr>
        <w:pStyle w:val="Normal"/>
        <w:rPr/>
      </w:pPr>
      <w:r>
        <w:rPr>
          <w:rFonts w:eastAsia="PMingLiU;新細明體" w:cs="Book Antiqua" w:ascii="Book Antiqua" w:hAnsi="Book Antiqua"/>
          <w:b/>
          <w:sz w:val="28"/>
        </w:rPr>
        <w:t>Note</w:t>
      </w:r>
      <w:r>
        <w:rPr>
          <w:rFonts w:eastAsia="PMingLiU;新細明體" w:cs="Book Antiqua" w:ascii="Book Antiqua" w:hAnsi="Book Antiqua"/>
          <w:sz w:val="28"/>
        </w:rPr>
        <w:t xml:space="preserve">: </w:t>
        <w:tab/>
        <w:t>In case of public sector undertaking, the DBK statements may be signed/ certified by the Head of Production and Head of Finance department.</w:t>
      </w:r>
    </w:p>
    <w:p>
      <w:pPr>
        <w:pStyle w:val="Normal"/>
        <w:rPr>
          <w:rFonts w:ascii="Book Antiqua" w:hAnsi="Book Antiqua" w:eastAsia="PMingLiU;新細明體" w:cs="Book Antiqua"/>
          <w:bCs/>
          <w:sz w:val="28"/>
        </w:rPr>
      </w:pPr>
      <w:r>
        <w:rPr>
          <w:rFonts w:eastAsia="PMingLiU;新細明體" w:cs="Book Antiqua" w:ascii="Book Antiqua" w:hAnsi="Book Antiqua"/>
          <w:bCs/>
          <w:sz w:val="28"/>
        </w:rPr>
      </w:r>
    </w:p>
    <w:p>
      <w:pPr>
        <w:pStyle w:val="Normal"/>
        <w:ind w:right="29" w:hanging="0"/>
        <w:rPr>
          <w:rFonts w:ascii="Book Antiqua" w:hAnsi="Book Antiqua" w:cs="Book Antiqua"/>
          <w:b/>
          <w:b/>
          <w:bCs/>
          <w:sz w:val="28"/>
          <w:u w:val="single"/>
        </w:rPr>
      </w:pPr>
      <w:r>
        <w:rPr>
          <w:rFonts w:cs="Book Antiqua" w:ascii="Book Antiqua" w:hAnsi="Book Antiqua"/>
          <w:b/>
          <w:bCs/>
          <w:sz w:val="28"/>
          <w:u w:val="single"/>
        </w:rPr>
      </w:r>
    </w:p>
    <w:p>
      <w:pPr>
        <w:pStyle w:val="Normal"/>
        <w:ind w:right="29" w:hanging="0"/>
        <w:rPr>
          <w:rFonts w:ascii="Book Antiqua" w:hAnsi="Book Antiqua" w:cs="Book Antiqua"/>
          <w:b/>
          <w:b/>
          <w:sz w:val="28"/>
          <w:u w:val="single"/>
        </w:rPr>
      </w:pPr>
      <w:r>
        <w:rPr>
          <w:rFonts w:cs="Book Antiqua" w:ascii="Book Antiqua" w:hAnsi="Book Antiqua"/>
          <w:b/>
          <w:sz w:val="28"/>
          <w:u w:val="single"/>
        </w:rPr>
      </w:r>
    </w:p>
    <w:p>
      <w:pPr>
        <w:pStyle w:val="Normal"/>
        <w:ind w:right="29" w:hanging="0"/>
        <w:rPr>
          <w:rFonts w:ascii="Book Antiqua" w:hAnsi="Book Antiqua" w:cs="Book Antiqua"/>
          <w:b/>
          <w:b/>
          <w:sz w:val="28"/>
          <w:u w:val="single"/>
        </w:rPr>
      </w:pPr>
      <w:r>
        <w:rPr>
          <w:rFonts w:cs="Book Antiqua" w:ascii="Book Antiqua" w:hAnsi="Book Antiqua"/>
          <w:b/>
          <w:sz w:val="28"/>
          <w:u w:val="single"/>
        </w:rPr>
      </w:r>
    </w:p>
    <w:p>
      <w:pPr>
        <w:pStyle w:val="Normal"/>
        <w:ind w:right="29" w:hanging="0"/>
        <w:rPr>
          <w:rFonts w:ascii="Book Antiqua" w:hAnsi="Book Antiqua" w:cs="Book Antiqua"/>
          <w:b/>
          <w:b/>
          <w:sz w:val="28"/>
          <w:u w:val="single"/>
        </w:rPr>
      </w:pPr>
      <w:r>
        <w:rPr>
          <w:rFonts w:cs="Book Antiqua" w:ascii="Book Antiqua" w:hAnsi="Book Antiqua"/>
          <w:b/>
          <w:sz w:val="28"/>
          <w:u w:val="single"/>
        </w:rPr>
      </w:r>
    </w:p>
    <w:p>
      <w:pPr>
        <w:pStyle w:val="Normal"/>
        <w:ind w:right="29" w:hanging="0"/>
        <w:rPr>
          <w:rFonts w:ascii="Book Antiqua" w:hAnsi="Book Antiqua" w:cs="Book Antiqua"/>
          <w:b/>
          <w:b/>
          <w:sz w:val="28"/>
          <w:u w:val="single"/>
        </w:rPr>
      </w:pPr>
      <w:r>
        <w:rPr>
          <w:rFonts w:cs="Book Antiqua" w:ascii="Book Antiqua" w:hAnsi="Book Antiqua"/>
          <w:b/>
          <w:sz w:val="28"/>
          <w:u w:val="single"/>
        </w:rPr>
      </w:r>
    </w:p>
    <w:p>
      <w:pPr>
        <w:pStyle w:val="Normal"/>
        <w:rPr>
          <w:rFonts w:ascii="Book Antiqua" w:hAnsi="Book Antiqua" w:cs="Book Antiqua"/>
          <w:b/>
          <w:b/>
          <w:sz w:val="28"/>
          <w:u w:val="single"/>
        </w:rPr>
      </w:pPr>
      <w:r>
        <w:rPr>
          <w:rFonts w:cs="Book Antiqua" w:ascii="Book Antiqua" w:hAnsi="Book Antiqua"/>
          <w:b/>
          <w:sz w:val="28"/>
          <w:u w:val="single"/>
        </w:rPr>
      </w:r>
    </w:p>
    <w:sectPr>
      <w:type w:val="nextPage"/>
      <w:pgSz w:w="12240" w:h="15840"/>
      <w:pgMar w:left="864" w:right="864" w:header="0" w:top="1008" w:footer="0" w:bottom="100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Book Antiqu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8"/>
      <w:numFmt w:val="decimal"/>
      <w:lvlText w:val="%1"/>
      <w:lvlJc w:val="left"/>
      <w:pPr>
        <w:tabs>
          <w:tab w:val="num" w:pos="540"/>
        </w:tabs>
        <w:ind w:left="540" w:hanging="360"/>
      </w:pPr>
      <w:rPr/>
    </w:lvl>
  </w:abstractNum>
  <w:abstractNum w:abstractNumId="3">
    <w:lvl w:ilvl="0">
      <w:start w:val="1"/>
      <w:numFmt w:val="lowerRoman"/>
      <w:lvlText w:val="%1."/>
      <w:lvlJc w:val="left"/>
      <w:pPr>
        <w:tabs>
          <w:tab w:val="num" w:pos="1080"/>
        </w:tabs>
        <w:ind w:left="1080" w:hanging="720"/>
      </w:pPr>
      <w:rPr/>
    </w:lvl>
  </w:abstractNum>
  <w:abstractNum w:abstractNumId="4">
    <w:lvl w:ilvl="0">
      <w:start w:val="1"/>
      <w:numFmt w:val="decimal"/>
      <w:lvlText w:val="%1."/>
      <w:lvlJc w:val="left"/>
      <w:pPr>
        <w:tabs>
          <w:tab w:val="num" w:pos="540"/>
        </w:tabs>
        <w:ind w:left="540" w:hanging="360"/>
      </w:pPr>
      <w:rPr>
        <w:sz w:val="28"/>
        <w:b/>
        <w:rFonts w:ascii="Book Antiqua" w:hAnsi="Book Antiqua" w:eastAsia="Batang;바탕" w:cs="Book Antiqua"/>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Mono" w:cs="Noto Sans Devanagari U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3">
    <w:name w:val="Heading 3"/>
    <w:basedOn w:val="Normal"/>
    <w:next w:val="Normal"/>
    <w:qFormat/>
    <w:pPr>
      <w:keepNext w:val="true"/>
      <w:numPr>
        <w:ilvl w:val="2"/>
        <w:numId w:val="1"/>
      </w:numPr>
      <w:ind w:right="29" w:hanging="0"/>
      <w:outlineLvl w:val="2"/>
    </w:pPr>
    <w:rPr>
      <w:rFonts w:ascii="Arial" w:hAnsi="Arial" w:eastAsia="Batang;바탕" w:cs="Arial"/>
      <w:b/>
      <w:sz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Book Antiqua" w:hAnsi="Book Antiqua" w:eastAsia="Batang;바탕" w:cs="Book Antiqua"/>
      <w:b/>
      <w:sz w:val="28"/>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paragraph" w:styleId="Heading">
    <w:name w:val="Heading"/>
    <w:basedOn w:val="Normal"/>
    <w:next w:val="TextBody"/>
    <w:qFormat/>
    <w:pPr>
      <w:jc w:val="center"/>
    </w:pPr>
    <w:rPr>
      <w:b/>
      <w:bCs/>
    </w:rPr>
  </w:style>
  <w:style w:type="paragraph" w:styleId="TextBody">
    <w:name w:val="Body Text"/>
    <w:basedOn w:val="Normal"/>
    <w:pPr/>
    <w:rPr>
      <w:rFonts w:ascii="Arial" w:hAnsi="Arial" w:eastAsia="Batang;바탕" w:cs="Arial"/>
      <w:bCs/>
      <w:sz w:val="16"/>
    </w:rPr>
  </w:style>
  <w:style w:type="paragraph" w:styleId="List">
    <w:name w:val="List"/>
    <w:basedOn w:val="TextBody"/>
    <w:pPr/>
    <w:rPr>
      <w:rFonts w:cs="Noto Sans Devanagari UI"/>
    </w:rPr>
  </w:style>
  <w:style w:type="paragraph" w:styleId="Caption">
    <w:name w:val="Caption"/>
    <w:basedOn w:val="Normal"/>
    <w:qFormat/>
    <w:pPr>
      <w:suppressLineNumbers/>
      <w:spacing w:before="120" w:after="120"/>
    </w:pPr>
    <w:rPr>
      <w:rFonts w:cs="Noto Sans Devanagari UI"/>
      <w:i/>
      <w:iCs/>
      <w:sz w:val="24"/>
      <w:szCs w:val="24"/>
    </w:rPr>
  </w:style>
  <w:style w:type="paragraph" w:styleId="Index">
    <w:name w:val="Index"/>
    <w:basedOn w:val="Normal"/>
    <w:qFormat/>
    <w:pPr>
      <w:suppressLineNumbers/>
    </w:pPr>
    <w:rPr>
      <w:rFonts w:cs="Noto Sans Devanagari UI"/>
    </w:rPr>
  </w:style>
  <w:style w:type="paragraph" w:styleId="PlainText">
    <w:name w:val="Plain Text"/>
    <w:basedOn w:val="Normal"/>
    <w:qFormat/>
    <w:pPr/>
    <w:rPr>
      <w:rFonts w:ascii="Courier New" w:hAnsi="Courier New" w:cs="Courier New"/>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5</TotalTime>
  <Application>LibreOffice/5.4.7.2$Linux_X86_64 LibreOffice_project/c838ef25c16710f8838b1faec480ebba495259d0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2008-02-11T02:22:00Z</dcterms:created>
  <dc:creator> </dc:creator>
  <dc:description/>
  <dc:language>en-US</dc:language>
  <cp:lastModifiedBy>exim</cp:lastModifiedBy>
  <dcterms:modified xsi:type="dcterms:W3CDTF">2008-06-12T05:49:00Z</dcterms:modified>
  <cp:revision>4</cp:revision>
  <dc:subject/>
  <dc:title>ANF-8</dc:title>
</cp:coreProperties>
</file>